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宋体" w:hAnsi="宋体" w:cs="宋体"/>
          <w:b/>
          <w:color w:val="000000" w:themeColor="text1"/>
          <w:sz w:val="36"/>
          <w:szCs w:val="36"/>
        </w:rPr>
      </w:pPr>
    </w:p>
    <w:p>
      <w:pPr>
        <w:spacing w:line="600" w:lineRule="exact"/>
        <w:rPr>
          <w:rFonts w:ascii="宋体" w:hAnsi="宋体" w:cs="宋体"/>
          <w:b/>
          <w:color w:val="000000" w:themeColor="text1"/>
          <w:sz w:val="36"/>
          <w:szCs w:val="36"/>
        </w:rPr>
      </w:pPr>
    </w:p>
    <w:p>
      <w:pPr>
        <w:spacing w:line="600" w:lineRule="exact"/>
        <w:rPr>
          <w:rFonts w:ascii="宋体" w:hAnsi="宋体" w:cs="宋体"/>
          <w:b/>
          <w:color w:val="000000" w:themeColor="text1"/>
          <w:sz w:val="36"/>
          <w:szCs w:val="36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44"/>
          <w:szCs w:val="44"/>
        </w:rPr>
        <w:t>关于第六期环保合规性培训的</w:t>
      </w: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44"/>
          <w:szCs w:val="44"/>
          <w:lang w:val="en-US" w:eastAsia="zh-CN"/>
        </w:rPr>
        <w:t>补充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44"/>
          <w:szCs w:val="44"/>
        </w:rPr>
        <w:t>通知</w:t>
      </w:r>
    </w:p>
    <w:p>
      <w:pPr>
        <w:adjustRightInd w:val="0"/>
        <w:snapToGrid w:val="0"/>
        <w:spacing w:line="560" w:lineRule="exac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各有关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企业：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根据《关于举办环保合规性培训的预通知》的要求，现将第六期培训安排通知如下：</w:t>
      </w:r>
    </w:p>
    <w:p>
      <w:pPr>
        <w:ind w:firstLine="640" w:firstLineChars="200"/>
        <w:rPr>
          <w:rFonts w:hint="eastAsia" w:ascii="黑体" w:hAnsi="黑体" w:eastAsia="黑体" w:cs="黑体"/>
          <w:color w:val="000000" w:themeColor="text1"/>
          <w:sz w:val="32"/>
          <w:szCs w:val="32"/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</w:rPr>
        <w:t>一、培训对象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哈尔滨周边成员企业，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北方水泥所辖企业（熟料基地企业、粉磨企业和商混企业）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企业党政负责人、分管节能环保工作的负责人和部门负责人。</w:t>
      </w:r>
    </w:p>
    <w:p>
      <w:pPr>
        <w:ind w:firstLine="640" w:firstLineChars="200"/>
        <w:rPr>
          <w:rFonts w:hint="eastAsia" w:ascii="黑体" w:hAnsi="黑体" w:eastAsia="黑体" w:cs="黑体"/>
          <w:color w:val="000000" w:themeColor="text1"/>
          <w:sz w:val="32"/>
          <w:szCs w:val="32"/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</w:rPr>
        <w:t>二、培训时间、地点</w:t>
      </w:r>
    </w:p>
    <w:p>
      <w:pPr>
        <w:ind w:firstLine="640" w:firstLineChars="200"/>
        <w:rPr>
          <w:rFonts w:hint="eastAsia" w:ascii="楷体_GB2312" w:hAnsi="楷体_GB2312" w:eastAsia="楷体_GB2312" w:cs="楷体_GB2312"/>
          <w:color w:val="000000" w:themeColor="text1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</w:rPr>
        <w:t>（一）培训时间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11月21日13:00-17:00（11月21日9:00开始报到）</w:t>
      </w:r>
    </w:p>
    <w:p>
      <w:pPr>
        <w:ind w:firstLine="640" w:firstLineChars="200"/>
        <w:rPr>
          <w:rFonts w:hint="eastAsia" w:ascii="楷体_GB2312" w:hAnsi="楷体_GB2312" w:eastAsia="楷体_GB2312" w:cs="楷体_GB2312"/>
          <w:color w:val="000000" w:themeColor="text1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</w:rPr>
        <w:t>（二）培训地点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哈尔滨索菲特大酒店</w:t>
      </w:r>
    </w:p>
    <w:p>
      <w:pPr>
        <w:ind w:firstLine="640" w:firstLineChars="200"/>
        <w:rPr>
          <w:rFonts w:hint="eastAsia" w:ascii="楷体_GB2312" w:hAnsi="楷体_GB2312" w:eastAsia="楷体_GB2312" w:cs="楷体_GB2312"/>
          <w:color w:val="000000" w:themeColor="text1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</w:rPr>
        <w:t>（三）培训内容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企业环保合规性培训，集团生态环保管理要点等。</w:t>
      </w:r>
    </w:p>
    <w:p>
      <w:pPr>
        <w:ind w:firstLine="640" w:firstLineChars="200"/>
        <w:rPr>
          <w:rFonts w:hint="eastAsia" w:ascii="黑体" w:hAnsi="黑体" w:eastAsia="黑体" w:cs="黑体"/>
          <w:color w:val="000000" w:themeColor="text1"/>
          <w:sz w:val="32"/>
          <w:szCs w:val="32"/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</w:rPr>
        <w:t>三、注意事项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（一）第六期培训报名截止日期为11月15日，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"mailto:参会回执请统一发送至北方水泥联系人邮箱fanjingjing2009@126.com"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Style w:val="7"/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</w:rPr>
        <w:t>参会回执请统一发送至北方水泥联系人邮箱fanjingjing2009@126.com</w:t>
      </w:r>
      <w:r>
        <w:rPr>
          <w:rStyle w:val="7"/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</w:rPr>
        <w:fldChar w:fldCharType="end"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，报名后如有变化，请及时与会务组联系。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（二）培训实施签到程序，请报名人员按时参会。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（三）</w:t>
      </w:r>
      <w:r>
        <w:rPr>
          <w:rFonts w:hint="eastAsia" w:ascii="仿宋_GB2312" w:hAnsi="仿宋_GB2312" w:eastAsia="仿宋_GB2312" w:cs="仿宋_GB2312"/>
          <w:sz w:val="32"/>
          <w:szCs w:val="32"/>
        </w:rPr>
        <w:t>哈尔滨索菲特大酒店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://www.so.com/link?m=aQZxnDRJJjm%2F78pxU%2B%2Bh%2BETxC%2BBCLr%2FDBIGmHR0eIfylEwg0de5X9VDpS8rwNoi5p4KnYX3DAzcMD%2BmRfDZFGyWwYg1D3psGSKSTjubNnNXiHYUwJ1qJv0Y%2BK0SskKfFUKhNqcgTJeuxl7B2Hef0yIgPsMwXpvBPSI1eaBSkNa0QBrh1MfK0GiYEE%2FhJYAf2rkElN8pwOJtN2pFeSADItf989WGFwcxus7esSgFYihJZoWDF7p7ZN1CsUesfE7Bq0cIJtUEee9OIQfsr4HIQo%2FlbRGg0K7Gm4HlU%2Bh7N6kqXgBnYEHnWABAJW8uJsE%2FTSwsEJFjbcaQQSGOVtzXuWDlAdfp6rP4aFem7B34cceivtSRARTj4kWqtdUCN%2FZUijea%2B%2FYK8K1ztw6OazBVWbhSAlEnj0FLZgwGmwG7w4Mz0thRRVyBkkCzcN9pvTf0trMJS0cM1sSbI%3D" \t "_blank"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黑龙江省哈尔滨市香坊区赣水路68号 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哈尔滨西站到酒店：9公里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哈尔滨火车站到酒店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4.5公里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哈尔滨机场到酒店：35公里</w:t>
      </w:r>
    </w:p>
    <w:p>
      <w:pPr>
        <w:ind w:firstLine="640" w:firstLineChars="200"/>
        <w:rPr>
          <w:rFonts w:hint="eastAsia" w:ascii="黑体" w:hAnsi="黑体" w:eastAsia="黑体" w:cs="黑体"/>
          <w:color w:val="000000" w:themeColor="text1"/>
          <w:sz w:val="32"/>
          <w:szCs w:val="32"/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</w:rPr>
        <w:t>四、会务组及酒店联系人及联系方式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会务组联系人：董利民  15601212890</w:t>
      </w:r>
    </w:p>
    <w:p>
      <w:pPr>
        <w:ind w:firstLine="2880" w:firstLineChars="9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李宪宏  13796634295</w:t>
      </w:r>
    </w:p>
    <w:p>
      <w:pPr>
        <w:ind w:firstLine="2880" w:firstLineChars="9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范婧婧  13500899929</w:t>
      </w:r>
    </w:p>
    <w:p>
      <w:pPr>
        <w:ind w:firstLine="707" w:firstLineChars="221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哈尔滨索菲特大酒店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王海峰  15846363236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特此通知。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附件：第六期环保合规性培训报名回执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</w:p>
    <w:p>
      <w:pPr>
        <w:ind w:firstLine="640" w:firstLineChars="200"/>
        <w:jc w:val="center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 xml:space="preserve">         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中国建材集团企业管理部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 xml:space="preserve">                                            </w:t>
      </w:r>
    </w:p>
    <w:p>
      <w:pPr>
        <w:ind w:firstLine="640" w:firstLineChars="200"/>
        <w:jc w:val="center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 xml:space="preserve">                2019年11月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日</w:t>
      </w:r>
    </w:p>
    <w:p>
      <w:pPr>
        <w:ind w:firstLine="640" w:firstLineChars="200"/>
        <w:jc w:val="center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</w:p>
    <w:p>
      <w:pPr>
        <w:jc w:val="center"/>
        <w:rPr>
          <w:rFonts w:hint="eastAsia" w:ascii="宋体" w:hAnsi="宋体" w:eastAsia="宋体" w:cs="方正小标宋简体"/>
          <w:color w:val="000000" w:themeColor="text1"/>
          <w:sz w:val="32"/>
          <w:szCs w:val="32"/>
        </w:rPr>
      </w:pPr>
    </w:p>
    <w:p>
      <w:pPr>
        <w:jc w:val="center"/>
        <w:rPr>
          <w:rFonts w:ascii="宋体" w:hAnsi="宋体" w:eastAsia="宋体" w:cs="仿宋_GB2312"/>
          <w:color w:val="000000" w:themeColor="text1"/>
          <w:sz w:val="32"/>
          <w:szCs w:val="32"/>
        </w:rPr>
      </w:pPr>
      <w:r>
        <w:rPr>
          <w:rFonts w:hint="eastAsia" w:ascii="宋体" w:hAnsi="宋体" w:eastAsia="宋体" w:cs="方正小标宋简体"/>
          <w:color w:val="000000" w:themeColor="text1"/>
          <w:sz w:val="32"/>
          <w:szCs w:val="32"/>
        </w:rPr>
        <w:t>第</w:t>
      </w:r>
      <w:r>
        <w:rPr>
          <w:rFonts w:hint="eastAsia" w:ascii="宋体" w:hAnsi="宋体" w:cs="方正小标宋简体"/>
          <w:color w:val="000000" w:themeColor="text1"/>
          <w:sz w:val="32"/>
          <w:szCs w:val="32"/>
        </w:rPr>
        <w:t>六</w:t>
      </w:r>
      <w:r>
        <w:rPr>
          <w:rFonts w:hint="eastAsia" w:ascii="宋体" w:hAnsi="宋体" w:eastAsia="宋体" w:cs="方正小标宋简体"/>
          <w:color w:val="000000" w:themeColor="text1"/>
          <w:sz w:val="32"/>
          <w:szCs w:val="32"/>
        </w:rPr>
        <w:t>期环保合规性培训参会回执</w:t>
      </w:r>
    </w:p>
    <w:p>
      <w:pPr>
        <w:ind w:firstLine="640" w:firstLineChars="200"/>
        <w:jc w:val="center"/>
        <w:rPr>
          <w:rFonts w:ascii="仿宋_GB2312" w:hAnsi="仿宋_GB2312" w:eastAsia="仿宋_GB2312" w:cs="仿宋_GB2312"/>
          <w:color w:val="000000" w:themeColor="text1"/>
          <w:sz w:val="32"/>
          <w:szCs w:val="40"/>
        </w:rPr>
      </w:pPr>
    </w:p>
    <w:p>
      <w:pPr>
        <w:rPr>
          <w:rFonts w:ascii="仿宋_GB2312" w:hAnsi="仿宋_GB2312" w:eastAsia="仿宋_GB2312" w:cs="仿宋_GB2312"/>
          <w:color w:val="000000" w:themeColor="text1"/>
          <w:sz w:val="32"/>
          <w:szCs w:val="40"/>
        </w:rPr>
      </w:pPr>
    </w:p>
    <w:p>
      <w:pPr>
        <w:ind w:firstLine="640" w:firstLineChars="200"/>
        <w:jc w:val="center"/>
        <w:rPr>
          <w:rFonts w:ascii="仿宋_GB2312" w:hAnsi="仿宋_GB2312" w:eastAsia="仿宋_GB2312" w:cs="仿宋_GB2312"/>
          <w:color w:val="000000" w:themeColor="text1"/>
          <w:sz w:val="32"/>
          <w:szCs w:val="40"/>
        </w:rPr>
      </w:pPr>
    </w:p>
    <w:p>
      <w:pPr>
        <w:ind w:firstLine="640" w:firstLineChars="200"/>
        <w:jc w:val="center"/>
        <w:rPr>
          <w:rFonts w:ascii="仿宋_GB2312" w:hAnsi="仿宋_GB2312" w:eastAsia="仿宋_GB2312" w:cs="仿宋_GB2312"/>
          <w:color w:val="000000" w:themeColor="text1"/>
          <w:sz w:val="32"/>
          <w:szCs w:val="40"/>
        </w:rPr>
      </w:pPr>
    </w:p>
    <w:p>
      <w:pPr>
        <w:ind w:firstLine="640" w:firstLineChars="200"/>
        <w:jc w:val="left"/>
        <w:rPr>
          <w:rFonts w:ascii="仿宋_GB2312" w:hAnsi="仿宋_GB2312" w:eastAsia="仿宋_GB2312" w:cs="仿宋_GB2312"/>
          <w:color w:val="000000" w:themeColor="text1"/>
          <w:sz w:val="32"/>
          <w:szCs w:val="40"/>
        </w:rPr>
      </w:pPr>
    </w:p>
    <w:p>
      <w:pPr>
        <w:rPr>
          <w:rFonts w:ascii="仿宋_GB2312" w:hAnsi="仿宋_GB2312" w:eastAsia="仿宋_GB2312" w:cs="仿宋_GB2312"/>
          <w:color w:val="000000" w:themeColor="text1"/>
          <w:sz w:val="32"/>
          <w:szCs w:val="40"/>
        </w:rPr>
      </w:pPr>
    </w:p>
    <w:p>
      <w:pPr>
        <w:spacing w:line="360" w:lineRule="auto"/>
        <w:ind w:left="5963" w:hanging="5963" w:hangingChars="1350"/>
        <w:jc w:val="center"/>
        <w:rPr>
          <w:rFonts w:cs="方正小标宋简体" w:asciiTheme="majorEastAsia" w:hAnsiTheme="majorEastAsia" w:eastAsiaTheme="majorEastAsia"/>
          <w:b/>
          <w:color w:val="000000" w:themeColor="text1"/>
          <w:sz w:val="44"/>
          <w:szCs w:val="44"/>
        </w:rPr>
      </w:pPr>
    </w:p>
    <w:tbl>
      <w:tblPr>
        <w:tblStyle w:val="4"/>
        <w:tblpPr w:leftFromText="180" w:rightFromText="180" w:vertAnchor="page" w:horzAnchor="page" w:tblpX="1711" w:tblpY="3974"/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1"/>
        <w:gridCol w:w="1278"/>
        <w:gridCol w:w="1274"/>
        <w:gridCol w:w="538"/>
        <w:gridCol w:w="456"/>
        <w:gridCol w:w="1700"/>
        <w:gridCol w:w="85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518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单位</w:t>
            </w:r>
          </w:p>
        </w:tc>
        <w:tc>
          <w:tcPr>
            <w:tcW w:w="729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姓名</w:t>
            </w:r>
          </w:p>
        </w:tc>
        <w:tc>
          <w:tcPr>
            <w:tcW w:w="727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职务</w:t>
            </w:r>
          </w:p>
        </w:tc>
        <w:tc>
          <w:tcPr>
            <w:tcW w:w="307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性别</w:t>
            </w:r>
          </w:p>
        </w:tc>
        <w:tc>
          <w:tcPr>
            <w:tcW w:w="260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民族</w:t>
            </w:r>
          </w:p>
        </w:tc>
        <w:tc>
          <w:tcPr>
            <w:tcW w:w="970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联系方式</w:t>
            </w:r>
          </w:p>
        </w:tc>
        <w:tc>
          <w:tcPr>
            <w:tcW w:w="490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是否合住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18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729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727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307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260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970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490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518" w:type="pct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729" w:type="pct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727" w:type="pct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307" w:type="pct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260" w:type="pct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970" w:type="pct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490" w:type="pct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518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729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727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307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260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970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490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518" w:type="pct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729" w:type="pct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727" w:type="pct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307" w:type="pct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260" w:type="pct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970" w:type="pct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490" w:type="pct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</w:tbl>
    <w:p>
      <w:pPr>
        <w:rPr>
          <w:sz w:val="28"/>
          <w:szCs w:val="28"/>
        </w:rPr>
        <w:sectPr>
          <w:pgSz w:w="11906" w:h="16838"/>
          <w:pgMar w:top="1843" w:right="1558" w:bottom="1440" w:left="1800" w:header="851" w:footer="992" w:gutter="0"/>
          <w:cols w:space="425" w:num="1"/>
          <w:docGrid w:type="lines" w:linePitch="312" w:charSpace="0"/>
        </w:sectPr>
      </w:pPr>
    </w:p>
    <w:p>
      <w:pPr>
        <w:widowControl/>
        <w:jc w:val="left"/>
      </w:pPr>
    </w:p>
    <w:sectPr>
      <w:pgSz w:w="11906" w:h="16838"/>
      <w:pgMar w:top="1440" w:right="1558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2F12"/>
    <w:rsid w:val="00015038"/>
    <w:rsid w:val="000411C0"/>
    <w:rsid w:val="000420F7"/>
    <w:rsid w:val="00051983"/>
    <w:rsid w:val="000633A7"/>
    <w:rsid w:val="00083680"/>
    <w:rsid w:val="00092849"/>
    <w:rsid w:val="000A25A8"/>
    <w:rsid w:val="000E469C"/>
    <w:rsid w:val="00150644"/>
    <w:rsid w:val="001A5D15"/>
    <w:rsid w:val="001B396D"/>
    <w:rsid w:val="001C26E6"/>
    <w:rsid w:val="001C3878"/>
    <w:rsid w:val="001D0B4A"/>
    <w:rsid w:val="001E0BEE"/>
    <w:rsid w:val="001E1095"/>
    <w:rsid w:val="00226FC0"/>
    <w:rsid w:val="002372A8"/>
    <w:rsid w:val="00245C3E"/>
    <w:rsid w:val="00266DDC"/>
    <w:rsid w:val="00267C03"/>
    <w:rsid w:val="0027373E"/>
    <w:rsid w:val="002737F7"/>
    <w:rsid w:val="00292DB8"/>
    <w:rsid w:val="002A3395"/>
    <w:rsid w:val="002B40B8"/>
    <w:rsid w:val="002B6CFB"/>
    <w:rsid w:val="002F135C"/>
    <w:rsid w:val="00324E5C"/>
    <w:rsid w:val="0033658E"/>
    <w:rsid w:val="00390B0B"/>
    <w:rsid w:val="003D4408"/>
    <w:rsid w:val="003E150B"/>
    <w:rsid w:val="003F24DF"/>
    <w:rsid w:val="00451B14"/>
    <w:rsid w:val="004711F4"/>
    <w:rsid w:val="00497B1C"/>
    <w:rsid w:val="004B0C58"/>
    <w:rsid w:val="004E07E6"/>
    <w:rsid w:val="004F14ED"/>
    <w:rsid w:val="004F2B0D"/>
    <w:rsid w:val="0050766F"/>
    <w:rsid w:val="00517E0D"/>
    <w:rsid w:val="00570575"/>
    <w:rsid w:val="0057384C"/>
    <w:rsid w:val="005773FD"/>
    <w:rsid w:val="005B1B41"/>
    <w:rsid w:val="005E1192"/>
    <w:rsid w:val="00610574"/>
    <w:rsid w:val="00633C80"/>
    <w:rsid w:val="00644955"/>
    <w:rsid w:val="006532FD"/>
    <w:rsid w:val="00674843"/>
    <w:rsid w:val="006C259A"/>
    <w:rsid w:val="006C26DA"/>
    <w:rsid w:val="006E4BA5"/>
    <w:rsid w:val="0072281E"/>
    <w:rsid w:val="00732F12"/>
    <w:rsid w:val="0076140B"/>
    <w:rsid w:val="007736F4"/>
    <w:rsid w:val="00777217"/>
    <w:rsid w:val="007E1D18"/>
    <w:rsid w:val="007F02CB"/>
    <w:rsid w:val="00806683"/>
    <w:rsid w:val="00810DD4"/>
    <w:rsid w:val="00881894"/>
    <w:rsid w:val="008E6FFC"/>
    <w:rsid w:val="008F3D11"/>
    <w:rsid w:val="00922042"/>
    <w:rsid w:val="00935B53"/>
    <w:rsid w:val="00963E34"/>
    <w:rsid w:val="009D2E57"/>
    <w:rsid w:val="009F12C4"/>
    <w:rsid w:val="00A17741"/>
    <w:rsid w:val="00A34201"/>
    <w:rsid w:val="00A438B2"/>
    <w:rsid w:val="00A50CC3"/>
    <w:rsid w:val="00A53863"/>
    <w:rsid w:val="00A77A94"/>
    <w:rsid w:val="00A94319"/>
    <w:rsid w:val="00AA0DAC"/>
    <w:rsid w:val="00AC67B2"/>
    <w:rsid w:val="00AD2FD4"/>
    <w:rsid w:val="00AD5C93"/>
    <w:rsid w:val="00AD6941"/>
    <w:rsid w:val="00AE30B3"/>
    <w:rsid w:val="00AF6910"/>
    <w:rsid w:val="00B15210"/>
    <w:rsid w:val="00BA5B28"/>
    <w:rsid w:val="00BB113A"/>
    <w:rsid w:val="00BC4312"/>
    <w:rsid w:val="00BD01BE"/>
    <w:rsid w:val="00BD1528"/>
    <w:rsid w:val="00BD5066"/>
    <w:rsid w:val="00C01EA8"/>
    <w:rsid w:val="00C05A56"/>
    <w:rsid w:val="00C42011"/>
    <w:rsid w:val="00C640CD"/>
    <w:rsid w:val="00C65053"/>
    <w:rsid w:val="00C83EAA"/>
    <w:rsid w:val="00C9738E"/>
    <w:rsid w:val="00CB48FA"/>
    <w:rsid w:val="00CF1C64"/>
    <w:rsid w:val="00D10A1C"/>
    <w:rsid w:val="00D16FA2"/>
    <w:rsid w:val="00D410C5"/>
    <w:rsid w:val="00D64D71"/>
    <w:rsid w:val="00DC7ECA"/>
    <w:rsid w:val="00E26598"/>
    <w:rsid w:val="00E30028"/>
    <w:rsid w:val="00E45BCB"/>
    <w:rsid w:val="00E50110"/>
    <w:rsid w:val="00E830A5"/>
    <w:rsid w:val="00ED3B3A"/>
    <w:rsid w:val="00F10F98"/>
    <w:rsid w:val="00F24C42"/>
    <w:rsid w:val="00F51998"/>
    <w:rsid w:val="00F631B2"/>
    <w:rsid w:val="00F85213"/>
    <w:rsid w:val="00F939E2"/>
    <w:rsid w:val="00FC5AAD"/>
    <w:rsid w:val="00FF1169"/>
    <w:rsid w:val="00FF6270"/>
    <w:rsid w:val="252C7649"/>
    <w:rsid w:val="47C32D14"/>
    <w:rsid w:val="50E70BC8"/>
    <w:rsid w:val="52626BB3"/>
    <w:rsid w:val="5994654C"/>
    <w:rsid w:val="5EA43D09"/>
    <w:rsid w:val="6E2A6820"/>
    <w:rsid w:val="73C6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unhideWhenUsed/>
    <w:uiPriority w:val="99"/>
    <w:rPr>
      <w:color w:val="0000FF" w:themeColor="hyperlink"/>
      <w:u w:val="single"/>
    </w:rPr>
  </w:style>
  <w:style w:type="character" w:customStyle="1" w:styleId="8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6D4383D-7ED7-4042-9570-369E76F0F8D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4</Pages>
  <Words>205</Words>
  <Characters>1169</Characters>
  <Lines>9</Lines>
  <Paragraphs>2</Paragraphs>
  <TotalTime>6</TotalTime>
  <ScaleCrop>false</ScaleCrop>
  <LinksUpToDate>false</LinksUpToDate>
  <CharactersWithSpaces>1372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2019-11-05T22:16:00Z</dcterms:created>
  <dc:creator>admin</dc:creator>
  <cp:lastModifiedBy>支跃</cp:lastModifiedBy>
  <cp:lastPrinted>2019-11-06T07:26:10Z</cp:lastPrinted>
  <dcterms:modified xsi:type="dcterms:W3CDTF">2019-11-06T07:27:23Z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