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3</w:t>
      </w:r>
    </w:p>
    <w:p>
      <w:pPr>
        <w:spacing w:line="360" w:lineRule="auto"/>
        <w:jc w:val="center"/>
        <w:rPr>
          <w:rFonts w:ascii="宋体" w:hAnsi="宋体" w:cs="宋体"/>
          <w:sz w:val="32"/>
          <w:szCs w:val="32"/>
        </w:rPr>
      </w:pPr>
    </w:p>
    <w:p>
      <w:pPr>
        <w:spacing w:line="360" w:lineRule="auto"/>
        <w:jc w:val="center"/>
        <w:rPr>
          <w:rFonts w:ascii="黑体" w:hAnsi="黑体" w:eastAsia="黑体" w:cs="黑体"/>
          <w:sz w:val="48"/>
          <w:szCs w:val="48"/>
        </w:rPr>
      </w:pPr>
      <w:r>
        <w:rPr>
          <w:rFonts w:hint="eastAsia" w:ascii="黑体" w:hAnsi="黑体" w:eastAsia="黑体" w:cs="黑体"/>
          <w:sz w:val="48"/>
          <w:szCs w:val="48"/>
        </w:rPr>
        <w:t>2019年建材企</w:t>
      </w:r>
      <w:bookmarkStart w:id="0" w:name="_GoBack"/>
      <w:bookmarkEnd w:id="0"/>
      <w:r>
        <w:rPr>
          <w:rFonts w:hint="eastAsia" w:ascii="黑体" w:hAnsi="黑体" w:eastAsia="黑体" w:cs="黑体"/>
          <w:sz w:val="48"/>
          <w:szCs w:val="48"/>
        </w:rPr>
        <w:t>业与互联网融合</w:t>
      </w:r>
    </w:p>
    <w:p>
      <w:pPr>
        <w:spacing w:line="360" w:lineRule="auto"/>
        <w:jc w:val="center"/>
        <w:rPr>
          <w:rFonts w:ascii="黑体" w:hAnsi="黑体" w:eastAsia="黑体" w:cs="黑体"/>
          <w:sz w:val="48"/>
          <w:szCs w:val="48"/>
        </w:rPr>
      </w:pPr>
      <w:r>
        <w:rPr>
          <w:rFonts w:hint="eastAsia" w:ascii="黑体" w:hAnsi="黑体" w:eastAsia="黑体" w:cs="黑体"/>
          <w:sz w:val="48"/>
          <w:szCs w:val="48"/>
        </w:rPr>
        <w:t>试点示范项目申报书</w:t>
      </w:r>
    </w:p>
    <w:p>
      <w:pPr>
        <w:spacing w:line="360" w:lineRule="auto"/>
        <w:jc w:val="center"/>
        <w:rPr>
          <w:rFonts w:ascii="黑体" w:hAnsi="黑体" w:eastAsia="黑体" w:cs="黑体"/>
          <w:sz w:val="48"/>
          <w:szCs w:val="48"/>
        </w:rPr>
      </w:pPr>
      <w:r>
        <w:rPr>
          <w:rFonts w:hint="eastAsia" w:ascii="黑体" w:hAnsi="黑体" w:eastAsia="黑体" w:cs="黑体"/>
          <w:sz w:val="48"/>
          <w:szCs w:val="48"/>
        </w:rPr>
        <w:t>(两化融合管理体系贯标示范)</w:t>
      </w:r>
    </w:p>
    <w:p>
      <w:pPr>
        <w:spacing w:line="360" w:lineRule="auto"/>
        <w:jc w:val="center"/>
        <w:rPr>
          <w:rFonts w:ascii="宋体" w:hAnsi="宋体" w:cs="宋体"/>
          <w:sz w:val="32"/>
          <w:szCs w:val="32"/>
        </w:rPr>
      </w:pPr>
    </w:p>
    <w:p>
      <w:pPr>
        <w:tabs>
          <w:tab w:val="left" w:pos="5220"/>
        </w:tabs>
        <w:spacing w:line="360" w:lineRule="auto"/>
        <w:jc w:val="center"/>
        <w:rPr>
          <w:rFonts w:ascii="宋体" w:hAnsi="宋体" w:cs="宋体"/>
          <w:sz w:val="32"/>
          <w:szCs w:val="32"/>
        </w:rPr>
      </w:pPr>
    </w:p>
    <w:p>
      <w:pPr>
        <w:tabs>
          <w:tab w:val="left" w:pos="5220"/>
        </w:tabs>
        <w:spacing w:line="360" w:lineRule="auto"/>
        <w:ind w:firstLine="1285" w:firstLineChars="400"/>
        <w:rPr>
          <w:rFonts w:ascii="宋体" w:hAnsi="宋体" w:cs="宋体"/>
          <w:b/>
          <w:sz w:val="32"/>
          <w:szCs w:val="32"/>
        </w:rPr>
      </w:pPr>
    </w:p>
    <w:p>
      <w:pPr>
        <w:tabs>
          <w:tab w:val="left" w:pos="5220"/>
        </w:tabs>
        <w:spacing w:line="360" w:lineRule="auto"/>
        <w:ind w:firstLine="1285" w:firstLineChars="400"/>
        <w:rPr>
          <w:rFonts w:ascii="宋体" w:hAnsi="宋体" w:cs="宋体"/>
          <w:b/>
          <w:sz w:val="32"/>
          <w:szCs w:val="32"/>
        </w:rPr>
      </w:pPr>
    </w:p>
    <w:p>
      <w:pPr>
        <w:tabs>
          <w:tab w:val="left" w:pos="5220"/>
        </w:tabs>
        <w:spacing w:line="360" w:lineRule="auto"/>
        <w:rPr>
          <w:rFonts w:ascii="宋体" w:hAnsi="宋体" w:cs="宋体"/>
          <w:b/>
          <w:sz w:val="32"/>
          <w:szCs w:val="32"/>
        </w:rPr>
      </w:pPr>
    </w:p>
    <w:p>
      <w:pPr>
        <w:spacing w:line="360" w:lineRule="auto"/>
        <w:rPr>
          <w:rFonts w:ascii="宋体" w:hAnsi="宋体" w:cs="宋体"/>
          <w:sz w:val="32"/>
          <w:szCs w:val="32"/>
        </w:rPr>
      </w:pPr>
    </w:p>
    <w:p>
      <w:pPr>
        <w:spacing w:line="360" w:lineRule="auto"/>
        <w:jc w:val="left"/>
        <w:rPr>
          <w:rFonts w:ascii="宋体" w:hAnsi="宋体" w:cs="宋体"/>
          <w:sz w:val="32"/>
          <w:szCs w:val="32"/>
        </w:rPr>
      </w:pPr>
    </w:p>
    <w:p>
      <w:pPr>
        <w:spacing w:line="360" w:lineRule="auto"/>
        <w:rPr>
          <w:rFonts w:ascii="宋体" w:hAnsi="宋体" w:cs="宋体"/>
          <w:sz w:val="32"/>
          <w:szCs w:val="32"/>
        </w:rPr>
      </w:pPr>
      <w:r>
        <w:rPr>
          <w:rFonts w:hint="eastAsia" w:ascii="宋体" w:hAnsi="宋体" w:cs="宋体"/>
          <w:sz w:val="32"/>
          <w:szCs w:val="32"/>
        </w:rPr>
        <w:t xml:space="preserve">项   目   名   称    </w:t>
      </w:r>
      <w:r>
        <w:rPr>
          <w:rFonts w:hint="eastAsia" w:ascii="宋体" w:hAnsi="宋体" w:cs="宋体"/>
          <w:sz w:val="32"/>
          <w:szCs w:val="32"/>
          <w:u w:val="single"/>
        </w:rPr>
        <w:t xml:space="preserve">                               </w:t>
      </w:r>
      <w:r>
        <w:rPr>
          <w:rFonts w:hint="eastAsia" w:ascii="宋体" w:hAnsi="宋体" w:cs="宋体"/>
          <w:sz w:val="32"/>
          <w:szCs w:val="32"/>
        </w:rPr>
        <w:t xml:space="preserve"> </w:t>
      </w:r>
    </w:p>
    <w:p>
      <w:pPr>
        <w:spacing w:line="360" w:lineRule="auto"/>
        <w:rPr>
          <w:rFonts w:ascii="宋体" w:hAnsi="宋体" w:cs="宋体"/>
          <w:sz w:val="32"/>
          <w:szCs w:val="32"/>
          <w:u w:val="single"/>
        </w:rPr>
      </w:pPr>
      <w:r>
        <w:rPr>
          <w:rFonts w:hint="eastAsia" w:ascii="宋体" w:hAnsi="宋体" w:cs="宋体"/>
          <w:sz w:val="32"/>
          <w:szCs w:val="32"/>
        </w:rPr>
        <w:t>申 报 单 位（</w:t>
      </w:r>
      <w:r>
        <w:rPr>
          <w:rFonts w:hint="eastAsia" w:ascii="宋体" w:hAnsi="宋体" w:cs="宋体"/>
          <w:sz w:val="32"/>
          <w:szCs w:val="32"/>
        </w:rPr>
        <w:tab/>
      </w:r>
      <w:r>
        <w:rPr>
          <w:rFonts w:hint="eastAsia" w:ascii="宋体" w:hAnsi="宋体" w:cs="宋体"/>
          <w:sz w:val="32"/>
          <w:szCs w:val="32"/>
        </w:rPr>
        <w:t>盖</w:t>
      </w:r>
      <w:r>
        <w:rPr>
          <w:rFonts w:hint="eastAsia" w:ascii="宋体" w:hAnsi="宋体" w:cs="宋体"/>
          <w:sz w:val="32"/>
          <w:szCs w:val="32"/>
        </w:rPr>
        <w:tab/>
      </w:r>
      <w:r>
        <w:rPr>
          <w:rFonts w:hint="eastAsia" w:ascii="宋体" w:hAnsi="宋体" w:cs="宋体"/>
          <w:sz w:val="32"/>
          <w:szCs w:val="32"/>
        </w:rPr>
        <w:t xml:space="preserve">章）  </w:t>
      </w:r>
      <w:r>
        <w:rPr>
          <w:rFonts w:hint="eastAsia" w:ascii="宋体" w:hAnsi="宋体" w:cs="宋体"/>
          <w:sz w:val="32"/>
          <w:szCs w:val="32"/>
          <w:u w:val="single"/>
        </w:rPr>
        <w:t xml:space="preserve">                               </w:t>
      </w:r>
    </w:p>
    <w:p>
      <w:pPr>
        <w:spacing w:line="360" w:lineRule="auto"/>
        <w:rPr>
          <w:rFonts w:ascii="宋体" w:hAnsi="宋体" w:cs="宋体"/>
          <w:sz w:val="32"/>
          <w:szCs w:val="32"/>
          <w:u w:val="single"/>
        </w:rPr>
      </w:pPr>
      <w:r>
        <w:rPr>
          <w:rFonts w:hint="eastAsia" w:ascii="宋体" w:hAnsi="宋体" w:cs="宋体"/>
          <w:sz w:val="32"/>
          <w:szCs w:val="32"/>
        </w:rPr>
        <w:t>推 荐 单 位（</w:t>
      </w:r>
      <w:r>
        <w:rPr>
          <w:rFonts w:hint="eastAsia" w:ascii="宋体" w:hAnsi="宋体" w:cs="宋体"/>
          <w:sz w:val="32"/>
          <w:szCs w:val="32"/>
        </w:rPr>
        <w:tab/>
      </w:r>
      <w:r>
        <w:rPr>
          <w:rFonts w:hint="eastAsia" w:ascii="宋体" w:hAnsi="宋体" w:cs="宋体"/>
          <w:sz w:val="32"/>
          <w:szCs w:val="32"/>
        </w:rPr>
        <w:t>盖</w:t>
      </w:r>
      <w:r>
        <w:rPr>
          <w:rFonts w:hint="eastAsia" w:ascii="宋体" w:hAnsi="宋体" w:cs="宋体"/>
          <w:sz w:val="32"/>
          <w:szCs w:val="32"/>
        </w:rPr>
        <w:tab/>
      </w:r>
      <w:r>
        <w:rPr>
          <w:rFonts w:hint="eastAsia" w:ascii="宋体" w:hAnsi="宋体" w:cs="宋体"/>
          <w:sz w:val="32"/>
          <w:szCs w:val="32"/>
        </w:rPr>
        <w:t>章</w:t>
      </w:r>
      <w:r>
        <w:rPr>
          <w:rFonts w:hint="eastAsia" w:ascii="宋体" w:hAnsi="宋体" w:cs="宋体"/>
          <w:sz w:val="32"/>
          <w:szCs w:val="32"/>
        </w:rPr>
        <w:tab/>
      </w:r>
      <w:r>
        <w:rPr>
          <w:rFonts w:hint="eastAsia" w:ascii="宋体" w:hAnsi="宋体" w:cs="宋体"/>
          <w:sz w:val="32"/>
          <w:szCs w:val="32"/>
        </w:rPr>
        <w:t xml:space="preserve">） </w:t>
      </w:r>
      <w:r>
        <w:rPr>
          <w:rFonts w:hint="eastAsia" w:ascii="宋体" w:hAnsi="宋体" w:cs="宋体"/>
          <w:sz w:val="32"/>
          <w:szCs w:val="32"/>
          <w:u w:val="single"/>
        </w:rPr>
        <w:t xml:space="preserve">                               </w:t>
      </w:r>
    </w:p>
    <w:p>
      <w:pPr>
        <w:spacing w:line="360" w:lineRule="auto"/>
        <w:rPr>
          <w:rFonts w:ascii="宋体" w:hAnsi="宋体" w:cs="宋体"/>
          <w:sz w:val="32"/>
          <w:szCs w:val="32"/>
          <w:u w:val="single"/>
        </w:rPr>
      </w:pPr>
      <w:r>
        <w:rPr>
          <w:rFonts w:hint="eastAsia" w:ascii="宋体" w:hAnsi="宋体" w:cs="宋体"/>
          <w:sz w:val="32"/>
          <w:szCs w:val="32"/>
        </w:rPr>
        <w:t xml:space="preserve">申   报   日   期    </w:t>
      </w:r>
      <w:r>
        <w:rPr>
          <w:rFonts w:hint="eastAsia" w:ascii="宋体" w:hAnsi="宋体" w:cs="宋体"/>
          <w:sz w:val="32"/>
          <w:szCs w:val="32"/>
          <w:u w:val="single"/>
        </w:rPr>
        <w:t xml:space="preserve">                               </w:t>
      </w:r>
    </w:p>
    <w:p>
      <w:pPr>
        <w:tabs>
          <w:tab w:val="left" w:pos="5220"/>
        </w:tabs>
        <w:spacing w:line="360" w:lineRule="auto"/>
        <w:rPr>
          <w:rFonts w:ascii="宋体" w:hAnsi="宋体" w:cs="宋体"/>
          <w:b/>
          <w:sz w:val="32"/>
          <w:szCs w:val="32"/>
        </w:rPr>
      </w:pPr>
    </w:p>
    <w:p>
      <w:pPr>
        <w:tabs>
          <w:tab w:val="left" w:pos="5220"/>
        </w:tabs>
        <w:spacing w:line="360" w:lineRule="auto"/>
        <w:rPr>
          <w:rFonts w:ascii="宋体" w:hAnsi="宋体" w:cs="宋体"/>
          <w:b/>
          <w:sz w:val="32"/>
          <w:szCs w:val="32"/>
        </w:rPr>
      </w:pPr>
    </w:p>
    <w:p>
      <w:pPr>
        <w:tabs>
          <w:tab w:val="left" w:pos="5220"/>
        </w:tabs>
        <w:spacing w:line="360" w:lineRule="auto"/>
        <w:rPr>
          <w:rFonts w:ascii="宋体" w:hAnsi="宋体" w:cs="宋体"/>
          <w:b/>
          <w:sz w:val="32"/>
          <w:szCs w:val="32"/>
        </w:rPr>
      </w:pPr>
    </w:p>
    <w:p>
      <w:pPr>
        <w:snapToGrid w:val="0"/>
        <w:spacing w:line="360" w:lineRule="auto"/>
        <w:outlineLvl w:val="0"/>
        <w:rPr>
          <w:rFonts w:ascii="宋体" w:hAnsi="宋体" w:cs="宋体"/>
          <w:b/>
          <w:sz w:val="24"/>
          <w:szCs w:val="24"/>
        </w:rPr>
      </w:pPr>
      <w:r>
        <w:rPr>
          <w:rFonts w:hint="eastAsia" w:ascii="宋体" w:hAnsi="宋体" w:cs="宋体"/>
          <w:sz w:val="32"/>
          <w:szCs w:val="32"/>
        </w:rPr>
        <w:br w:type="page"/>
      </w:r>
      <w:r>
        <w:rPr>
          <w:rFonts w:hint="eastAsia" w:ascii="宋体" w:hAnsi="宋体" w:cs="宋体"/>
          <w:b/>
          <w:sz w:val="24"/>
          <w:szCs w:val="24"/>
        </w:rPr>
        <w:t>一、企业贯标基本信息</w:t>
      </w:r>
    </w:p>
    <w:tbl>
      <w:tblPr>
        <w:tblStyle w:val="4"/>
        <w:tblW w:w="924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1"/>
        <w:gridCol w:w="1418"/>
        <w:gridCol w:w="1701"/>
        <w:gridCol w:w="1276"/>
        <w:gridCol w:w="1417"/>
        <w:gridCol w:w="1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1" w:hRule="atLeast"/>
          <w:jc w:val="center"/>
        </w:trPr>
        <w:tc>
          <w:tcPr>
            <w:tcW w:w="9240" w:type="dxa"/>
            <w:gridSpan w:val="6"/>
            <w:vAlign w:val="center"/>
          </w:tcPr>
          <w:p>
            <w:pPr>
              <w:snapToGrid w:val="0"/>
              <w:spacing w:beforeLines="20" w:line="360" w:lineRule="auto"/>
              <w:rPr>
                <w:rFonts w:ascii="宋体" w:hAnsi="宋体" w:cs="宋体"/>
                <w:sz w:val="24"/>
                <w:szCs w:val="24"/>
              </w:rPr>
            </w:pPr>
            <w:r>
              <w:rPr>
                <w:rFonts w:hint="eastAsia" w:ascii="宋体" w:hAnsi="宋体" w:cs="宋体"/>
                <w:b/>
                <w:bCs/>
                <w:sz w:val="24"/>
                <w:szCs w:val="24"/>
              </w:rPr>
              <w:t>（一）企业基本信息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1" w:hRule="atLeast"/>
          <w:jc w:val="center"/>
        </w:trPr>
        <w:tc>
          <w:tcPr>
            <w:tcW w:w="1601" w:type="dxa"/>
            <w:vAlign w:val="center"/>
          </w:tcPr>
          <w:p>
            <w:pPr>
              <w:snapToGrid w:val="0"/>
              <w:spacing w:beforeLines="20" w:line="360" w:lineRule="auto"/>
              <w:rPr>
                <w:rFonts w:ascii="宋体" w:hAnsi="宋体" w:cs="宋体"/>
                <w:sz w:val="24"/>
                <w:szCs w:val="24"/>
              </w:rPr>
            </w:pPr>
            <w:r>
              <w:rPr>
                <w:rFonts w:hint="eastAsia" w:ascii="宋体" w:hAnsi="宋体" w:cs="宋体"/>
                <w:sz w:val="24"/>
                <w:szCs w:val="24"/>
              </w:rPr>
              <w:t>企业名称</w:t>
            </w:r>
          </w:p>
        </w:tc>
        <w:tc>
          <w:tcPr>
            <w:tcW w:w="7639" w:type="dxa"/>
            <w:gridSpan w:val="5"/>
            <w:vAlign w:val="center"/>
          </w:tcPr>
          <w:p>
            <w:pPr>
              <w:snapToGrid w:val="0"/>
              <w:spacing w:beforeLines="20" w:line="360" w:lineRule="auto"/>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01" w:type="dxa"/>
            <w:vAlign w:val="center"/>
          </w:tcPr>
          <w:p>
            <w:pPr>
              <w:snapToGrid w:val="0"/>
              <w:spacing w:beforeLines="20" w:line="360" w:lineRule="auto"/>
              <w:rPr>
                <w:rFonts w:ascii="宋体" w:hAnsi="宋体" w:cs="宋体"/>
                <w:sz w:val="24"/>
                <w:szCs w:val="24"/>
              </w:rPr>
            </w:pPr>
            <w:r>
              <w:rPr>
                <w:rFonts w:hint="eastAsia" w:ascii="宋体" w:hAnsi="宋体" w:cs="宋体"/>
                <w:sz w:val="24"/>
                <w:szCs w:val="24"/>
              </w:rPr>
              <w:t>组织机构</w:t>
            </w:r>
          </w:p>
          <w:p>
            <w:pPr>
              <w:snapToGrid w:val="0"/>
              <w:spacing w:beforeLines="20" w:line="360" w:lineRule="auto"/>
              <w:rPr>
                <w:rFonts w:ascii="宋体" w:hAnsi="宋体" w:cs="宋体"/>
                <w:sz w:val="24"/>
                <w:szCs w:val="24"/>
              </w:rPr>
            </w:pPr>
            <w:r>
              <w:rPr>
                <w:rFonts w:hint="eastAsia" w:ascii="宋体" w:hAnsi="宋体" w:cs="宋体"/>
                <w:sz w:val="24"/>
                <w:szCs w:val="24"/>
              </w:rPr>
              <w:t>代码</w:t>
            </w:r>
          </w:p>
        </w:tc>
        <w:tc>
          <w:tcPr>
            <w:tcW w:w="4395" w:type="dxa"/>
            <w:gridSpan w:val="3"/>
          </w:tcPr>
          <w:p>
            <w:pPr>
              <w:snapToGrid w:val="0"/>
              <w:spacing w:beforeLines="20" w:line="360" w:lineRule="auto"/>
              <w:rPr>
                <w:rFonts w:ascii="宋体" w:hAnsi="宋体" w:cs="宋体"/>
                <w:sz w:val="24"/>
                <w:szCs w:val="24"/>
              </w:rPr>
            </w:pPr>
          </w:p>
        </w:tc>
        <w:tc>
          <w:tcPr>
            <w:tcW w:w="1417" w:type="dxa"/>
            <w:vAlign w:val="center"/>
          </w:tcPr>
          <w:p>
            <w:pPr>
              <w:adjustRightInd w:val="0"/>
              <w:snapToGrid w:val="0"/>
              <w:spacing w:beforeLines="20" w:line="360" w:lineRule="auto"/>
              <w:rPr>
                <w:rFonts w:ascii="宋体" w:hAnsi="宋体" w:cs="宋体"/>
                <w:sz w:val="24"/>
                <w:szCs w:val="24"/>
              </w:rPr>
            </w:pPr>
            <w:r>
              <w:rPr>
                <w:rFonts w:hint="eastAsia" w:ascii="宋体" w:hAnsi="宋体" w:cs="宋体"/>
                <w:sz w:val="24"/>
                <w:szCs w:val="24"/>
              </w:rPr>
              <w:t>成立时间</w:t>
            </w:r>
          </w:p>
        </w:tc>
        <w:tc>
          <w:tcPr>
            <w:tcW w:w="1827" w:type="dxa"/>
            <w:vAlign w:val="center"/>
          </w:tcPr>
          <w:p>
            <w:pPr>
              <w:adjustRightInd w:val="0"/>
              <w:snapToGrid w:val="0"/>
              <w:spacing w:beforeLines="20" w:line="360" w:lineRule="auto"/>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01" w:type="dxa"/>
            <w:vAlign w:val="center"/>
          </w:tcPr>
          <w:p>
            <w:pPr>
              <w:snapToGrid w:val="0"/>
              <w:spacing w:beforeLines="20" w:line="360" w:lineRule="auto"/>
              <w:rPr>
                <w:rFonts w:ascii="宋体" w:hAnsi="宋体" w:cs="宋体"/>
                <w:sz w:val="24"/>
                <w:szCs w:val="24"/>
              </w:rPr>
            </w:pPr>
            <w:r>
              <w:rPr>
                <w:rFonts w:hint="eastAsia" w:ascii="宋体" w:hAnsi="宋体" w:cs="宋体"/>
                <w:sz w:val="24"/>
                <w:szCs w:val="24"/>
              </w:rPr>
              <w:t>单位地址</w:t>
            </w:r>
          </w:p>
        </w:tc>
        <w:tc>
          <w:tcPr>
            <w:tcW w:w="7639" w:type="dxa"/>
            <w:gridSpan w:val="5"/>
          </w:tcPr>
          <w:p>
            <w:pPr>
              <w:adjustRightInd w:val="0"/>
              <w:snapToGrid w:val="0"/>
              <w:spacing w:beforeLines="20" w:line="360" w:lineRule="auto"/>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3" w:hRule="atLeast"/>
          <w:jc w:val="center"/>
        </w:trPr>
        <w:tc>
          <w:tcPr>
            <w:tcW w:w="1601" w:type="dxa"/>
            <w:vMerge w:val="restart"/>
            <w:vAlign w:val="center"/>
          </w:tcPr>
          <w:p>
            <w:pPr>
              <w:snapToGrid w:val="0"/>
              <w:spacing w:beforeLines="20" w:line="360" w:lineRule="auto"/>
              <w:rPr>
                <w:rFonts w:ascii="宋体" w:hAnsi="宋体" w:cs="宋体"/>
                <w:sz w:val="24"/>
                <w:szCs w:val="24"/>
              </w:rPr>
            </w:pPr>
            <w:r>
              <w:rPr>
                <w:rFonts w:hint="eastAsia" w:ascii="宋体" w:hAnsi="宋体" w:cs="宋体"/>
                <w:sz w:val="24"/>
                <w:szCs w:val="24"/>
              </w:rPr>
              <w:t>联系人</w:t>
            </w:r>
          </w:p>
        </w:tc>
        <w:tc>
          <w:tcPr>
            <w:tcW w:w="1418" w:type="dxa"/>
            <w:vAlign w:val="center"/>
          </w:tcPr>
          <w:p>
            <w:pPr>
              <w:snapToGrid w:val="0"/>
              <w:spacing w:beforeLines="20" w:line="360" w:lineRule="auto"/>
              <w:rPr>
                <w:rFonts w:ascii="宋体" w:hAnsi="宋体" w:cs="宋体"/>
                <w:sz w:val="24"/>
                <w:szCs w:val="24"/>
              </w:rPr>
            </w:pPr>
            <w:r>
              <w:rPr>
                <w:rFonts w:hint="eastAsia" w:ascii="宋体" w:hAnsi="宋体" w:cs="宋体"/>
                <w:sz w:val="24"/>
                <w:szCs w:val="24"/>
              </w:rPr>
              <w:t>姓名</w:t>
            </w:r>
          </w:p>
        </w:tc>
        <w:tc>
          <w:tcPr>
            <w:tcW w:w="1701" w:type="dxa"/>
            <w:vAlign w:val="center"/>
          </w:tcPr>
          <w:p>
            <w:pPr>
              <w:snapToGrid w:val="0"/>
              <w:spacing w:beforeLines="20" w:line="360" w:lineRule="auto"/>
              <w:rPr>
                <w:rFonts w:ascii="宋体" w:hAnsi="宋体" w:cs="宋体"/>
                <w:sz w:val="24"/>
                <w:szCs w:val="24"/>
              </w:rPr>
            </w:pPr>
          </w:p>
        </w:tc>
        <w:tc>
          <w:tcPr>
            <w:tcW w:w="1276" w:type="dxa"/>
            <w:vAlign w:val="center"/>
          </w:tcPr>
          <w:p>
            <w:pPr>
              <w:snapToGrid w:val="0"/>
              <w:spacing w:beforeLines="20" w:line="360" w:lineRule="auto"/>
              <w:rPr>
                <w:rFonts w:ascii="宋体" w:hAnsi="宋体" w:cs="宋体"/>
                <w:sz w:val="24"/>
                <w:szCs w:val="24"/>
              </w:rPr>
            </w:pPr>
            <w:r>
              <w:rPr>
                <w:rFonts w:hint="eastAsia" w:ascii="宋体" w:hAnsi="宋体" w:cs="宋体"/>
                <w:sz w:val="24"/>
                <w:szCs w:val="24"/>
              </w:rPr>
              <w:t>电话</w:t>
            </w:r>
          </w:p>
        </w:tc>
        <w:tc>
          <w:tcPr>
            <w:tcW w:w="3244" w:type="dxa"/>
            <w:gridSpan w:val="2"/>
            <w:vAlign w:val="center"/>
          </w:tcPr>
          <w:p>
            <w:pPr>
              <w:snapToGrid w:val="0"/>
              <w:spacing w:beforeLines="20" w:line="360" w:lineRule="auto"/>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3" w:hRule="atLeast"/>
          <w:jc w:val="center"/>
        </w:trPr>
        <w:tc>
          <w:tcPr>
            <w:tcW w:w="1601" w:type="dxa"/>
            <w:vMerge w:val="continue"/>
            <w:vAlign w:val="center"/>
          </w:tcPr>
          <w:p>
            <w:pPr>
              <w:snapToGrid w:val="0"/>
              <w:spacing w:beforeLines="20" w:line="360" w:lineRule="auto"/>
              <w:rPr>
                <w:rFonts w:ascii="宋体" w:hAnsi="宋体" w:cs="宋体"/>
                <w:sz w:val="24"/>
                <w:szCs w:val="24"/>
              </w:rPr>
            </w:pPr>
          </w:p>
        </w:tc>
        <w:tc>
          <w:tcPr>
            <w:tcW w:w="1418" w:type="dxa"/>
            <w:vAlign w:val="center"/>
          </w:tcPr>
          <w:p>
            <w:pPr>
              <w:snapToGrid w:val="0"/>
              <w:spacing w:beforeLines="20" w:line="360" w:lineRule="auto"/>
              <w:rPr>
                <w:rFonts w:ascii="宋体" w:hAnsi="宋体" w:cs="宋体"/>
                <w:sz w:val="24"/>
                <w:szCs w:val="24"/>
              </w:rPr>
            </w:pPr>
            <w:r>
              <w:rPr>
                <w:rFonts w:hint="eastAsia" w:ascii="宋体" w:hAnsi="宋体" w:cs="宋体"/>
                <w:sz w:val="24"/>
                <w:szCs w:val="24"/>
              </w:rPr>
              <w:t>职务</w:t>
            </w:r>
          </w:p>
        </w:tc>
        <w:tc>
          <w:tcPr>
            <w:tcW w:w="1701" w:type="dxa"/>
            <w:vAlign w:val="center"/>
          </w:tcPr>
          <w:p>
            <w:pPr>
              <w:snapToGrid w:val="0"/>
              <w:spacing w:beforeLines="20" w:line="360" w:lineRule="auto"/>
              <w:rPr>
                <w:rFonts w:ascii="宋体" w:hAnsi="宋体" w:cs="宋体"/>
                <w:sz w:val="24"/>
                <w:szCs w:val="24"/>
              </w:rPr>
            </w:pPr>
          </w:p>
        </w:tc>
        <w:tc>
          <w:tcPr>
            <w:tcW w:w="1276" w:type="dxa"/>
            <w:vAlign w:val="center"/>
          </w:tcPr>
          <w:p>
            <w:pPr>
              <w:snapToGrid w:val="0"/>
              <w:spacing w:beforeLines="20" w:line="360" w:lineRule="auto"/>
              <w:rPr>
                <w:rFonts w:ascii="宋体" w:hAnsi="宋体" w:cs="宋体"/>
                <w:sz w:val="24"/>
                <w:szCs w:val="24"/>
              </w:rPr>
            </w:pPr>
            <w:r>
              <w:rPr>
                <w:rFonts w:hint="eastAsia" w:ascii="宋体" w:hAnsi="宋体" w:cs="宋体"/>
                <w:sz w:val="24"/>
                <w:szCs w:val="24"/>
              </w:rPr>
              <w:t>手机</w:t>
            </w:r>
          </w:p>
        </w:tc>
        <w:tc>
          <w:tcPr>
            <w:tcW w:w="3244" w:type="dxa"/>
            <w:gridSpan w:val="2"/>
            <w:vAlign w:val="center"/>
          </w:tcPr>
          <w:p>
            <w:pPr>
              <w:snapToGrid w:val="0"/>
              <w:spacing w:beforeLines="20" w:line="360" w:lineRule="auto"/>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2" w:hRule="atLeast"/>
          <w:jc w:val="center"/>
        </w:trPr>
        <w:tc>
          <w:tcPr>
            <w:tcW w:w="1601" w:type="dxa"/>
            <w:vMerge w:val="continue"/>
            <w:vAlign w:val="center"/>
          </w:tcPr>
          <w:p>
            <w:pPr>
              <w:snapToGrid w:val="0"/>
              <w:spacing w:beforeLines="20" w:line="360" w:lineRule="auto"/>
              <w:rPr>
                <w:rFonts w:ascii="宋体" w:hAnsi="宋体" w:cs="宋体"/>
                <w:sz w:val="24"/>
                <w:szCs w:val="24"/>
              </w:rPr>
            </w:pPr>
          </w:p>
        </w:tc>
        <w:tc>
          <w:tcPr>
            <w:tcW w:w="1418" w:type="dxa"/>
            <w:vAlign w:val="center"/>
          </w:tcPr>
          <w:p>
            <w:pPr>
              <w:snapToGrid w:val="0"/>
              <w:spacing w:beforeLines="20" w:line="360" w:lineRule="auto"/>
              <w:rPr>
                <w:rFonts w:ascii="宋体" w:hAnsi="宋体" w:cs="宋体"/>
                <w:sz w:val="24"/>
                <w:szCs w:val="24"/>
              </w:rPr>
            </w:pPr>
            <w:r>
              <w:rPr>
                <w:rFonts w:hint="eastAsia" w:ascii="宋体" w:hAnsi="宋体" w:cs="宋体"/>
                <w:sz w:val="24"/>
                <w:szCs w:val="24"/>
              </w:rPr>
              <w:t>传真</w:t>
            </w:r>
          </w:p>
        </w:tc>
        <w:tc>
          <w:tcPr>
            <w:tcW w:w="1701" w:type="dxa"/>
            <w:vAlign w:val="center"/>
          </w:tcPr>
          <w:p>
            <w:pPr>
              <w:snapToGrid w:val="0"/>
              <w:spacing w:beforeLines="20" w:line="360" w:lineRule="auto"/>
              <w:rPr>
                <w:rFonts w:ascii="宋体" w:hAnsi="宋体" w:cs="宋体"/>
                <w:sz w:val="24"/>
                <w:szCs w:val="24"/>
              </w:rPr>
            </w:pPr>
          </w:p>
        </w:tc>
        <w:tc>
          <w:tcPr>
            <w:tcW w:w="1276" w:type="dxa"/>
            <w:vAlign w:val="center"/>
          </w:tcPr>
          <w:p>
            <w:pPr>
              <w:snapToGrid w:val="0"/>
              <w:spacing w:beforeLines="20" w:line="360" w:lineRule="auto"/>
              <w:rPr>
                <w:rFonts w:ascii="宋体" w:hAnsi="宋体" w:cs="宋体"/>
                <w:sz w:val="24"/>
                <w:szCs w:val="24"/>
              </w:rPr>
            </w:pPr>
            <w:r>
              <w:rPr>
                <w:rFonts w:hint="eastAsia" w:ascii="宋体" w:hAnsi="宋体" w:cs="宋体"/>
                <w:sz w:val="24"/>
                <w:szCs w:val="24"/>
              </w:rPr>
              <w:t>E-mail</w:t>
            </w:r>
          </w:p>
        </w:tc>
        <w:tc>
          <w:tcPr>
            <w:tcW w:w="3244" w:type="dxa"/>
            <w:gridSpan w:val="2"/>
            <w:vAlign w:val="center"/>
          </w:tcPr>
          <w:p>
            <w:pPr>
              <w:snapToGrid w:val="0"/>
              <w:spacing w:beforeLines="20" w:line="360" w:lineRule="auto"/>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20" w:hRule="atLeast"/>
          <w:jc w:val="center"/>
        </w:trPr>
        <w:tc>
          <w:tcPr>
            <w:tcW w:w="1601" w:type="dxa"/>
            <w:vAlign w:val="center"/>
          </w:tcPr>
          <w:p>
            <w:pPr>
              <w:snapToGrid w:val="0"/>
              <w:spacing w:beforeLines="20" w:line="360" w:lineRule="auto"/>
              <w:rPr>
                <w:rFonts w:ascii="宋体" w:hAnsi="宋体" w:cs="宋体"/>
                <w:sz w:val="24"/>
                <w:szCs w:val="24"/>
              </w:rPr>
            </w:pPr>
            <w:r>
              <w:rPr>
                <w:rFonts w:hint="eastAsia" w:ascii="宋体" w:hAnsi="宋体" w:cs="宋体"/>
                <w:sz w:val="24"/>
                <w:szCs w:val="24"/>
              </w:rPr>
              <w:t>企业简介</w:t>
            </w:r>
          </w:p>
        </w:tc>
        <w:tc>
          <w:tcPr>
            <w:tcW w:w="7639" w:type="dxa"/>
            <w:gridSpan w:val="5"/>
          </w:tcPr>
          <w:p>
            <w:pPr>
              <w:snapToGrid w:val="0"/>
              <w:spacing w:beforeLines="20" w:line="360" w:lineRule="auto"/>
              <w:rPr>
                <w:rFonts w:ascii="宋体" w:hAnsi="宋体" w:cs="宋体"/>
                <w:sz w:val="24"/>
                <w:szCs w:val="24"/>
              </w:rPr>
            </w:pPr>
            <w:r>
              <w:rPr>
                <w:rFonts w:hint="eastAsia" w:ascii="宋体" w:hAnsi="宋体" w:cs="宋体"/>
                <w:sz w:val="24"/>
                <w:szCs w:val="24"/>
              </w:rPr>
              <w:t>（发展历程、主营业务、规模、行业地位、市场销售等方面基本情况，不超过400字）</w:t>
            </w:r>
          </w:p>
          <w:p>
            <w:pPr>
              <w:snapToGrid w:val="0"/>
              <w:spacing w:beforeLines="20" w:line="360" w:lineRule="auto"/>
              <w:rPr>
                <w:rFonts w:ascii="宋体" w:hAnsi="宋体" w:cs="宋体"/>
                <w:sz w:val="24"/>
                <w:szCs w:val="24"/>
              </w:rPr>
            </w:pPr>
          </w:p>
          <w:p>
            <w:pPr>
              <w:snapToGrid w:val="0"/>
              <w:spacing w:beforeLines="20" w:line="360" w:lineRule="auto"/>
              <w:rPr>
                <w:rFonts w:ascii="宋体" w:hAnsi="宋体" w:cs="宋体"/>
                <w:sz w:val="24"/>
                <w:szCs w:val="24"/>
              </w:rPr>
            </w:pPr>
          </w:p>
          <w:p>
            <w:pPr>
              <w:snapToGrid w:val="0"/>
              <w:spacing w:beforeLines="20" w:line="360" w:lineRule="auto"/>
              <w:rPr>
                <w:rFonts w:ascii="宋体" w:hAnsi="宋体" w:cs="宋体"/>
                <w:sz w:val="24"/>
                <w:szCs w:val="24"/>
              </w:rPr>
            </w:pPr>
          </w:p>
          <w:p>
            <w:pPr>
              <w:snapToGrid w:val="0"/>
              <w:spacing w:beforeLines="20" w:line="360" w:lineRule="auto"/>
              <w:rPr>
                <w:rFonts w:ascii="宋体" w:hAnsi="宋体" w:cs="宋体"/>
                <w:sz w:val="24"/>
                <w:szCs w:val="24"/>
              </w:rPr>
            </w:pPr>
          </w:p>
          <w:p>
            <w:pPr>
              <w:snapToGrid w:val="0"/>
              <w:spacing w:beforeLines="20" w:line="360" w:lineRule="auto"/>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01" w:type="dxa"/>
            <w:vAlign w:val="center"/>
          </w:tcPr>
          <w:p>
            <w:pPr>
              <w:snapToGrid w:val="0"/>
              <w:spacing w:beforeLines="20" w:line="360" w:lineRule="auto"/>
              <w:jc w:val="left"/>
              <w:rPr>
                <w:rFonts w:ascii="宋体" w:hAnsi="宋体" w:cs="宋体"/>
                <w:sz w:val="24"/>
                <w:szCs w:val="24"/>
              </w:rPr>
            </w:pPr>
            <w:r>
              <w:rPr>
                <w:rFonts w:hint="eastAsia" w:ascii="宋体" w:hAnsi="宋体" w:cs="宋体"/>
                <w:sz w:val="24"/>
                <w:szCs w:val="24"/>
              </w:rPr>
              <w:t>企业两化</w:t>
            </w:r>
          </w:p>
          <w:p>
            <w:pPr>
              <w:snapToGrid w:val="0"/>
              <w:spacing w:beforeLines="20" w:line="360" w:lineRule="auto"/>
              <w:jc w:val="left"/>
              <w:rPr>
                <w:rFonts w:ascii="宋体" w:hAnsi="宋体" w:cs="宋体"/>
                <w:sz w:val="24"/>
                <w:szCs w:val="24"/>
              </w:rPr>
            </w:pPr>
            <w:r>
              <w:rPr>
                <w:rFonts w:hint="eastAsia" w:ascii="宋体" w:hAnsi="宋体" w:cs="宋体"/>
                <w:sz w:val="24"/>
                <w:szCs w:val="24"/>
              </w:rPr>
              <w:t>融合管理</w:t>
            </w:r>
          </w:p>
          <w:p>
            <w:pPr>
              <w:snapToGrid w:val="0"/>
              <w:spacing w:beforeLines="20" w:line="360" w:lineRule="auto"/>
              <w:jc w:val="left"/>
              <w:rPr>
                <w:rFonts w:ascii="宋体" w:hAnsi="宋体" w:cs="宋体"/>
                <w:sz w:val="24"/>
                <w:szCs w:val="24"/>
              </w:rPr>
            </w:pPr>
            <w:r>
              <w:rPr>
                <w:rFonts w:hint="eastAsia" w:ascii="宋体" w:hAnsi="宋体" w:cs="宋体"/>
                <w:sz w:val="24"/>
                <w:szCs w:val="24"/>
              </w:rPr>
              <w:t>体系评定</w:t>
            </w:r>
          </w:p>
          <w:p>
            <w:pPr>
              <w:snapToGrid w:val="0"/>
              <w:spacing w:beforeLines="20" w:line="360" w:lineRule="auto"/>
              <w:jc w:val="left"/>
              <w:rPr>
                <w:rFonts w:ascii="宋体" w:hAnsi="宋体" w:cs="宋体"/>
                <w:sz w:val="24"/>
                <w:szCs w:val="24"/>
              </w:rPr>
            </w:pPr>
            <w:r>
              <w:rPr>
                <w:rFonts w:hint="eastAsia" w:ascii="宋体" w:hAnsi="宋体" w:cs="宋体"/>
                <w:sz w:val="24"/>
                <w:szCs w:val="24"/>
              </w:rPr>
              <w:t>证书编号</w:t>
            </w:r>
          </w:p>
        </w:tc>
        <w:tc>
          <w:tcPr>
            <w:tcW w:w="7639" w:type="dxa"/>
            <w:gridSpan w:val="5"/>
          </w:tcPr>
          <w:p>
            <w:pPr>
              <w:snapToGrid w:val="0"/>
              <w:spacing w:beforeLines="20" w:line="360" w:lineRule="auto"/>
              <w:rPr>
                <w:rFonts w:ascii="宋体" w:hAnsi="宋体" w:cs="宋体"/>
                <w:sz w:val="24"/>
                <w:szCs w:val="24"/>
              </w:rPr>
            </w:pPr>
            <w:r>
              <w:rPr>
                <w:rFonts w:hint="eastAsia" w:ascii="宋体" w:hAnsi="宋体" w:cs="宋体"/>
                <w:sz w:val="24"/>
                <w:szCs w:val="24"/>
              </w:rPr>
              <w:t>（可登录评定管理平台查询gltxpd.cspiii.com）</w:t>
            </w:r>
          </w:p>
          <w:p>
            <w:pPr>
              <w:snapToGrid w:val="0"/>
              <w:spacing w:beforeLines="20" w:line="360" w:lineRule="auto"/>
              <w:rPr>
                <w:rFonts w:ascii="宋体" w:hAnsi="宋体" w:cs="宋体"/>
                <w:sz w:val="24"/>
                <w:szCs w:val="24"/>
                <w:u w:val="single"/>
              </w:rPr>
            </w:pPr>
            <w:r>
              <w:rPr>
                <w:rFonts w:hint="eastAsia" w:ascii="宋体" w:hAnsi="宋体" w:cs="宋体"/>
                <w:sz w:val="24"/>
                <w:szCs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0" w:type="dxa"/>
            <w:gridSpan w:val="6"/>
            <w:vAlign w:val="center"/>
          </w:tcPr>
          <w:p>
            <w:pPr>
              <w:snapToGrid w:val="0"/>
              <w:spacing w:beforeLines="20" w:line="360" w:lineRule="auto"/>
              <w:rPr>
                <w:rFonts w:ascii="宋体" w:hAnsi="宋体" w:cs="宋体"/>
                <w:sz w:val="24"/>
                <w:szCs w:val="24"/>
              </w:rPr>
            </w:pPr>
            <w:r>
              <w:rPr>
                <w:rFonts w:hint="eastAsia" w:ascii="宋体" w:hAnsi="宋体" w:cs="宋体"/>
                <w:b/>
                <w:bCs/>
                <w:sz w:val="24"/>
                <w:szCs w:val="24"/>
              </w:rPr>
              <w:t>（二）企业贯标基本信息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01" w:type="dxa"/>
            <w:vAlign w:val="center"/>
          </w:tcPr>
          <w:p>
            <w:pPr>
              <w:snapToGrid w:val="0"/>
              <w:spacing w:beforeLines="20" w:line="360" w:lineRule="auto"/>
              <w:rPr>
                <w:rFonts w:ascii="宋体" w:hAnsi="宋体" w:cs="宋体"/>
                <w:sz w:val="24"/>
                <w:szCs w:val="24"/>
              </w:rPr>
            </w:pPr>
            <w:r>
              <w:rPr>
                <w:rFonts w:hint="eastAsia" w:ascii="宋体" w:hAnsi="宋体" w:cs="宋体"/>
                <w:sz w:val="24"/>
                <w:szCs w:val="24"/>
              </w:rPr>
              <w:t>申报示范的新型能力建设领域</w:t>
            </w:r>
          </w:p>
        </w:tc>
        <w:tc>
          <w:tcPr>
            <w:tcW w:w="7639" w:type="dxa"/>
            <w:gridSpan w:val="5"/>
          </w:tcPr>
          <w:p>
            <w:pPr>
              <w:spacing w:line="360" w:lineRule="auto"/>
              <w:rPr>
                <w:rFonts w:ascii="宋体" w:hAnsi="宋体" w:cs="宋体"/>
                <w:sz w:val="24"/>
                <w:szCs w:val="24"/>
              </w:rPr>
            </w:pPr>
            <w:r>
              <w:rPr>
                <w:rFonts w:hint="eastAsia" w:ascii="宋体" w:hAnsi="宋体" w:cs="宋体"/>
                <w:sz w:val="24"/>
                <w:szCs w:val="24"/>
              </w:rPr>
              <w:t>□1.面向产品全生命周期创新与服务的新型转型能力建设</w:t>
            </w:r>
          </w:p>
          <w:p>
            <w:pPr>
              <w:spacing w:line="360" w:lineRule="auto"/>
              <w:rPr>
                <w:rFonts w:ascii="宋体" w:hAnsi="宋体" w:cs="宋体"/>
                <w:sz w:val="24"/>
                <w:szCs w:val="24"/>
              </w:rPr>
            </w:pPr>
            <w:r>
              <w:rPr>
                <w:rFonts w:hint="eastAsia" w:ascii="宋体" w:hAnsi="宋体" w:cs="宋体"/>
                <w:sz w:val="24"/>
                <w:szCs w:val="24"/>
              </w:rPr>
              <w:t>□2.面向供应链管控与服务的新型转型能力建设</w:t>
            </w:r>
          </w:p>
          <w:p>
            <w:pPr>
              <w:spacing w:line="360" w:lineRule="auto"/>
              <w:rPr>
                <w:rFonts w:ascii="宋体" w:hAnsi="宋体" w:cs="宋体"/>
                <w:sz w:val="24"/>
                <w:szCs w:val="24"/>
              </w:rPr>
            </w:pPr>
            <w:r>
              <w:rPr>
                <w:rFonts w:hint="eastAsia" w:ascii="宋体" w:hAnsi="宋体" w:cs="宋体"/>
                <w:sz w:val="24"/>
                <w:szCs w:val="24"/>
              </w:rPr>
              <w:t>□3.面向现代化生产制造与运营管理的新型能力建设</w:t>
            </w:r>
          </w:p>
          <w:p>
            <w:pPr>
              <w:spacing w:line="360" w:lineRule="auto"/>
              <w:rPr>
                <w:rFonts w:ascii="宋体" w:hAnsi="宋体" w:cs="宋体"/>
                <w:sz w:val="24"/>
                <w:szCs w:val="24"/>
              </w:rPr>
            </w:pPr>
            <w:r>
              <w:rPr>
                <w:rFonts w:hint="eastAsia" w:ascii="宋体" w:hAnsi="宋体" w:cs="宋体"/>
                <w:sz w:val="24"/>
                <w:szCs w:val="24"/>
              </w:rPr>
              <w:t>□4.面向数字孪生的数据管理能力建设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01" w:type="dxa"/>
            <w:vAlign w:val="center"/>
          </w:tcPr>
          <w:p>
            <w:pPr>
              <w:snapToGrid w:val="0"/>
              <w:spacing w:beforeLines="20" w:line="360" w:lineRule="auto"/>
              <w:rPr>
                <w:rFonts w:ascii="宋体" w:hAnsi="宋体" w:cs="宋体"/>
                <w:sz w:val="24"/>
                <w:szCs w:val="24"/>
              </w:rPr>
            </w:pPr>
            <w:r>
              <w:rPr>
                <w:rFonts w:hint="eastAsia" w:ascii="宋体" w:hAnsi="宋体" w:cs="宋体"/>
                <w:sz w:val="24"/>
                <w:szCs w:val="24"/>
              </w:rPr>
              <w:t>新型能力</w:t>
            </w:r>
          </w:p>
          <w:p>
            <w:pPr>
              <w:snapToGrid w:val="0"/>
              <w:spacing w:beforeLines="20" w:line="360" w:lineRule="auto"/>
              <w:rPr>
                <w:rFonts w:ascii="宋体" w:hAnsi="宋体" w:cs="宋体"/>
                <w:sz w:val="24"/>
                <w:szCs w:val="24"/>
              </w:rPr>
            </w:pPr>
            <w:r>
              <w:rPr>
                <w:rFonts w:hint="eastAsia" w:ascii="宋体" w:hAnsi="宋体" w:cs="宋体"/>
                <w:sz w:val="24"/>
                <w:szCs w:val="24"/>
              </w:rPr>
              <w:t>名称</w:t>
            </w:r>
          </w:p>
        </w:tc>
        <w:tc>
          <w:tcPr>
            <w:tcW w:w="7639" w:type="dxa"/>
            <w:gridSpan w:val="5"/>
            <w:vAlign w:val="center"/>
          </w:tcPr>
          <w:p>
            <w:pPr>
              <w:snapToGrid w:val="0"/>
              <w:spacing w:beforeLines="20" w:line="360" w:lineRule="auto"/>
              <w:rPr>
                <w:rFonts w:ascii="宋体" w:hAnsi="宋体" w:cs="宋体"/>
                <w:kern w:val="0"/>
                <w:sz w:val="24"/>
                <w:szCs w:val="24"/>
              </w:rPr>
            </w:pPr>
            <w:r>
              <w:rPr>
                <w:rFonts w:hint="eastAsia" w:ascii="宋体" w:hAnsi="宋体" w:cs="宋体"/>
                <w:sz w:val="24"/>
                <w:szCs w:val="24"/>
              </w:rPr>
              <w:t>围绕所申报的新型能力建设领域，填写企业当前阶段重点打造并形成的信息化环境下数字化转型能力的名称：</w:t>
            </w:r>
            <w:r>
              <w:rPr>
                <w:rFonts w:hint="eastAsia" w:ascii="宋体" w:hAnsi="宋体" w:cs="宋体"/>
                <w:kern w:val="0"/>
                <w:sz w:val="24"/>
                <w:szCs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01" w:type="dxa"/>
            <w:vAlign w:val="center"/>
          </w:tcPr>
          <w:p>
            <w:pPr>
              <w:snapToGrid w:val="0"/>
              <w:spacing w:beforeLines="20" w:line="360" w:lineRule="auto"/>
              <w:rPr>
                <w:rFonts w:ascii="宋体" w:hAnsi="宋体" w:cs="宋体"/>
                <w:sz w:val="24"/>
                <w:szCs w:val="24"/>
              </w:rPr>
            </w:pPr>
            <w:r>
              <w:rPr>
                <w:rFonts w:hint="eastAsia" w:ascii="宋体" w:hAnsi="宋体" w:cs="宋体"/>
                <w:sz w:val="24"/>
                <w:szCs w:val="24"/>
              </w:rPr>
              <w:t>新型能力建设的地址</w:t>
            </w:r>
          </w:p>
        </w:tc>
        <w:tc>
          <w:tcPr>
            <w:tcW w:w="7639" w:type="dxa"/>
            <w:gridSpan w:val="5"/>
          </w:tcPr>
          <w:p>
            <w:pPr>
              <w:snapToGrid w:val="0"/>
              <w:spacing w:beforeLines="20" w:line="360" w:lineRule="auto"/>
              <w:rPr>
                <w:rFonts w:ascii="宋体" w:hAnsi="宋体" w:cs="宋体"/>
                <w:sz w:val="24"/>
                <w:szCs w:val="24"/>
              </w:rPr>
            </w:pPr>
          </w:p>
          <w:p>
            <w:pPr>
              <w:snapToGrid w:val="0"/>
              <w:spacing w:beforeLines="20" w:line="360" w:lineRule="auto"/>
              <w:rPr>
                <w:rFonts w:ascii="宋体" w:hAnsi="宋体" w:cs="宋体"/>
                <w:sz w:val="24"/>
                <w:szCs w:val="24"/>
              </w:rPr>
            </w:pPr>
          </w:p>
          <w:p>
            <w:pPr>
              <w:snapToGrid w:val="0"/>
              <w:spacing w:beforeLines="20" w:line="360" w:lineRule="auto"/>
              <w:rPr>
                <w:rFonts w:ascii="宋体" w:hAnsi="宋体" w:cs="宋体"/>
                <w:sz w:val="24"/>
                <w:szCs w:val="24"/>
              </w:rPr>
            </w:pPr>
          </w:p>
          <w:p>
            <w:pPr>
              <w:snapToGrid w:val="0"/>
              <w:spacing w:beforeLines="20" w:line="360" w:lineRule="auto"/>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01" w:type="dxa"/>
            <w:vAlign w:val="center"/>
          </w:tcPr>
          <w:p>
            <w:pPr>
              <w:snapToGrid w:val="0"/>
              <w:spacing w:beforeLines="20" w:line="360" w:lineRule="auto"/>
              <w:rPr>
                <w:rFonts w:ascii="宋体" w:hAnsi="宋体" w:cs="宋体"/>
                <w:sz w:val="24"/>
                <w:szCs w:val="24"/>
              </w:rPr>
            </w:pPr>
            <w:r>
              <w:rPr>
                <w:rFonts w:hint="eastAsia" w:ascii="宋体" w:hAnsi="宋体" w:cs="宋体"/>
                <w:sz w:val="24"/>
                <w:szCs w:val="24"/>
              </w:rPr>
              <w:t>起止日期</w:t>
            </w:r>
          </w:p>
        </w:tc>
        <w:tc>
          <w:tcPr>
            <w:tcW w:w="7639" w:type="dxa"/>
            <w:gridSpan w:val="5"/>
          </w:tcPr>
          <w:p>
            <w:pPr>
              <w:snapToGrid w:val="0"/>
              <w:spacing w:beforeLines="20" w:line="360" w:lineRule="auto"/>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01" w:type="dxa"/>
            <w:vAlign w:val="center"/>
          </w:tcPr>
          <w:p>
            <w:pPr>
              <w:spacing w:line="360" w:lineRule="auto"/>
              <w:rPr>
                <w:rFonts w:ascii="宋体" w:hAnsi="宋体" w:cs="宋体"/>
                <w:sz w:val="24"/>
                <w:szCs w:val="24"/>
              </w:rPr>
            </w:pPr>
            <w:r>
              <w:rPr>
                <w:rFonts w:hint="eastAsia" w:ascii="宋体" w:hAnsi="宋体" w:cs="宋体"/>
                <w:sz w:val="24"/>
                <w:szCs w:val="24"/>
              </w:rPr>
              <w:t>企业新型能力建设简述</w:t>
            </w:r>
          </w:p>
          <w:p>
            <w:pPr>
              <w:snapToGrid w:val="0"/>
              <w:spacing w:beforeLines="20" w:line="360" w:lineRule="auto"/>
              <w:jc w:val="left"/>
              <w:rPr>
                <w:rFonts w:ascii="宋体" w:hAnsi="宋体" w:cs="宋体"/>
                <w:sz w:val="24"/>
                <w:szCs w:val="24"/>
              </w:rPr>
            </w:pPr>
          </w:p>
        </w:tc>
        <w:tc>
          <w:tcPr>
            <w:tcW w:w="7639" w:type="dxa"/>
            <w:gridSpan w:val="5"/>
          </w:tcPr>
          <w:p>
            <w:pPr>
              <w:snapToGrid w:val="0"/>
              <w:spacing w:beforeLines="20" w:line="360" w:lineRule="auto"/>
              <w:rPr>
                <w:rFonts w:ascii="宋体" w:hAnsi="宋体" w:cs="宋体"/>
                <w:sz w:val="24"/>
                <w:szCs w:val="24"/>
              </w:rPr>
            </w:pPr>
            <w:r>
              <w:rPr>
                <w:rFonts w:hint="eastAsia" w:ascii="宋体" w:hAnsi="宋体" w:cs="宋体"/>
                <w:sz w:val="24"/>
                <w:szCs w:val="24"/>
              </w:rPr>
              <w:t>（对拟推荐示范企业的信息化环境下数字化转型能力建设的创新性和示范性进行简要描述，不超过400字）</w:t>
            </w:r>
          </w:p>
          <w:p>
            <w:pPr>
              <w:snapToGrid w:val="0"/>
              <w:spacing w:beforeLines="20" w:line="360" w:lineRule="auto"/>
              <w:rPr>
                <w:rFonts w:ascii="宋体" w:hAnsi="宋体" w:cs="宋体"/>
                <w:sz w:val="24"/>
                <w:szCs w:val="24"/>
              </w:rPr>
            </w:pPr>
          </w:p>
          <w:p>
            <w:pPr>
              <w:snapToGrid w:val="0"/>
              <w:spacing w:beforeLines="20" w:line="360" w:lineRule="auto"/>
              <w:rPr>
                <w:rFonts w:ascii="宋体" w:hAnsi="宋体" w:cs="宋体"/>
                <w:sz w:val="24"/>
                <w:szCs w:val="24"/>
              </w:rPr>
            </w:pPr>
          </w:p>
          <w:p>
            <w:pPr>
              <w:snapToGrid w:val="0"/>
              <w:spacing w:beforeLines="20" w:line="360" w:lineRule="auto"/>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01" w:type="dxa"/>
            <w:vAlign w:val="center"/>
          </w:tcPr>
          <w:p>
            <w:pPr>
              <w:snapToGrid w:val="0"/>
              <w:spacing w:beforeLines="20" w:line="360" w:lineRule="auto"/>
              <w:rPr>
                <w:rFonts w:ascii="宋体" w:hAnsi="宋体" w:cs="宋体"/>
                <w:sz w:val="24"/>
                <w:szCs w:val="24"/>
              </w:rPr>
            </w:pPr>
            <w:r>
              <w:rPr>
                <w:rFonts w:hint="eastAsia" w:ascii="宋体" w:hAnsi="宋体" w:cs="宋体"/>
                <w:sz w:val="24"/>
                <w:szCs w:val="24"/>
              </w:rPr>
              <w:t>真实性</w:t>
            </w:r>
          </w:p>
          <w:p>
            <w:pPr>
              <w:snapToGrid w:val="0"/>
              <w:spacing w:beforeLines="20" w:line="360" w:lineRule="auto"/>
              <w:rPr>
                <w:rFonts w:ascii="宋体" w:hAnsi="宋体" w:cs="宋体"/>
                <w:sz w:val="24"/>
                <w:szCs w:val="24"/>
              </w:rPr>
            </w:pPr>
            <w:r>
              <w:rPr>
                <w:rFonts w:hint="eastAsia" w:ascii="宋体" w:hAnsi="宋体" w:cs="宋体"/>
                <w:sz w:val="24"/>
                <w:szCs w:val="24"/>
              </w:rPr>
              <w:t>承诺</w:t>
            </w:r>
          </w:p>
        </w:tc>
        <w:tc>
          <w:tcPr>
            <w:tcW w:w="7639" w:type="dxa"/>
            <w:gridSpan w:val="5"/>
          </w:tcPr>
          <w:p>
            <w:pPr>
              <w:snapToGrid w:val="0"/>
              <w:spacing w:beforeLines="20" w:line="360" w:lineRule="auto"/>
              <w:rPr>
                <w:rFonts w:ascii="宋体" w:hAnsi="宋体" w:cs="宋体"/>
                <w:kern w:val="0"/>
                <w:sz w:val="24"/>
                <w:szCs w:val="24"/>
              </w:rPr>
            </w:pPr>
          </w:p>
          <w:p>
            <w:pPr>
              <w:snapToGrid w:val="0"/>
              <w:spacing w:beforeLines="20" w:line="360" w:lineRule="auto"/>
              <w:rPr>
                <w:rFonts w:ascii="宋体" w:hAnsi="宋体" w:cs="宋体"/>
                <w:kern w:val="0"/>
                <w:sz w:val="24"/>
                <w:szCs w:val="24"/>
              </w:rPr>
            </w:pPr>
            <w:r>
              <w:rPr>
                <w:rFonts w:hint="eastAsia" w:ascii="宋体" w:hAnsi="宋体" w:cs="宋体"/>
                <w:kern w:val="0"/>
                <w:sz w:val="24"/>
                <w:szCs w:val="24"/>
              </w:rPr>
              <w:t>我单位申报的所有材料，均真实、完整，如有不实，愿承担相应的责任。</w:t>
            </w:r>
          </w:p>
          <w:p>
            <w:pPr>
              <w:snapToGrid w:val="0"/>
              <w:spacing w:beforeLines="20" w:line="360" w:lineRule="auto"/>
              <w:rPr>
                <w:rFonts w:ascii="宋体" w:hAnsi="宋体" w:cs="宋体"/>
                <w:kern w:val="0"/>
                <w:sz w:val="24"/>
                <w:szCs w:val="24"/>
              </w:rPr>
            </w:pPr>
            <w:r>
              <w:rPr>
                <w:rFonts w:hint="eastAsia" w:ascii="宋体" w:hAnsi="宋体" w:cs="宋体"/>
                <w:kern w:val="0"/>
                <w:sz w:val="24"/>
                <w:szCs w:val="24"/>
              </w:rPr>
              <w:t xml:space="preserve">                </w:t>
            </w:r>
          </w:p>
          <w:p>
            <w:pPr>
              <w:snapToGrid w:val="0"/>
              <w:spacing w:beforeLines="20" w:line="360" w:lineRule="auto"/>
              <w:ind w:firstLine="720" w:firstLineChars="300"/>
              <w:rPr>
                <w:rFonts w:ascii="宋体" w:hAnsi="宋体" w:cs="宋体"/>
                <w:kern w:val="0"/>
                <w:sz w:val="24"/>
                <w:szCs w:val="24"/>
              </w:rPr>
            </w:pPr>
            <w:r>
              <w:rPr>
                <w:rFonts w:hint="eastAsia" w:ascii="宋体" w:hAnsi="宋体" w:cs="宋体"/>
                <w:kern w:val="0"/>
                <w:sz w:val="24"/>
                <w:szCs w:val="24"/>
              </w:rPr>
              <w:t xml:space="preserve">          法定代表人签章：</w:t>
            </w:r>
          </w:p>
          <w:p>
            <w:pPr>
              <w:snapToGrid w:val="0"/>
              <w:spacing w:beforeLines="20" w:line="360" w:lineRule="auto"/>
              <w:rPr>
                <w:rFonts w:ascii="宋体" w:hAnsi="宋体" w:cs="宋体"/>
                <w:kern w:val="0"/>
                <w:sz w:val="24"/>
                <w:szCs w:val="24"/>
              </w:rPr>
            </w:pPr>
            <w:r>
              <w:rPr>
                <w:rFonts w:hint="eastAsia" w:ascii="宋体" w:hAnsi="宋体" w:cs="宋体"/>
                <w:kern w:val="0"/>
                <w:sz w:val="24"/>
                <w:szCs w:val="24"/>
              </w:rPr>
              <w:t xml:space="preserve">                          公章：</w:t>
            </w:r>
          </w:p>
          <w:p>
            <w:pPr>
              <w:snapToGrid w:val="0"/>
              <w:spacing w:beforeLines="20" w:line="360" w:lineRule="auto"/>
              <w:rPr>
                <w:rFonts w:ascii="宋体" w:hAnsi="宋体" w:cs="宋体"/>
                <w:sz w:val="24"/>
                <w:szCs w:val="24"/>
              </w:rPr>
            </w:pPr>
            <w:r>
              <w:rPr>
                <w:rFonts w:hint="eastAsia" w:ascii="宋体" w:hAnsi="宋体" w:cs="宋体"/>
                <w:sz w:val="24"/>
                <w:szCs w:val="24"/>
              </w:rPr>
              <w:t xml:space="preserve">                               年   月   日</w:t>
            </w:r>
          </w:p>
        </w:tc>
      </w:tr>
    </w:tbl>
    <w:p>
      <w:pPr>
        <w:spacing w:line="360" w:lineRule="auto"/>
        <w:rPr>
          <w:rFonts w:ascii="宋体" w:hAnsi="宋体" w:cs="宋体"/>
          <w:b/>
          <w:sz w:val="24"/>
          <w:szCs w:val="24"/>
        </w:rPr>
      </w:pPr>
      <w:r>
        <w:rPr>
          <w:rFonts w:hint="eastAsia" w:ascii="宋体" w:hAnsi="宋体" w:cs="宋体"/>
          <w:b/>
          <w:sz w:val="24"/>
          <w:szCs w:val="24"/>
        </w:rPr>
        <w:t>二、企业贯标基本情况</w:t>
      </w:r>
    </w:p>
    <w:p>
      <w:pPr>
        <w:spacing w:line="360" w:lineRule="auto"/>
        <w:ind w:firstLine="480" w:firstLineChars="200"/>
        <w:rPr>
          <w:rFonts w:ascii="宋体" w:hAnsi="宋体" w:cs="宋体"/>
          <w:bCs/>
          <w:sz w:val="24"/>
          <w:szCs w:val="24"/>
        </w:rPr>
      </w:pPr>
      <w:r>
        <w:rPr>
          <w:rFonts w:hint="eastAsia" w:ascii="宋体" w:hAnsi="宋体" w:cs="宋体"/>
          <w:bCs/>
          <w:sz w:val="24"/>
          <w:szCs w:val="24"/>
        </w:rPr>
        <w:t>（一）企业</w:t>
      </w:r>
      <w:r>
        <w:rPr>
          <w:rFonts w:hint="eastAsia" w:ascii="宋体" w:hAnsi="宋体" w:cs="宋体"/>
          <w:sz w:val="24"/>
          <w:szCs w:val="24"/>
        </w:rPr>
        <w:t>两化融合、两化融合管理的总体现状和水平</w:t>
      </w:r>
    </w:p>
    <w:p>
      <w:pPr>
        <w:spacing w:line="360" w:lineRule="auto"/>
        <w:ind w:firstLine="480" w:firstLineChars="200"/>
        <w:rPr>
          <w:rFonts w:ascii="宋体" w:hAnsi="宋体" w:cs="宋体"/>
          <w:sz w:val="24"/>
          <w:szCs w:val="24"/>
        </w:rPr>
      </w:pPr>
      <w:r>
        <w:rPr>
          <w:rFonts w:hint="eastAsia" w:ascii="宋体" w:hAnsi="宋体" w:cs="宋体"/>
          <w:sz w:val="24"/>
          <w:szCs w:val="24"/>
        </w:rPr>
        <w:t>（二）企业推进两化深度融合的需求分析（企业可持续发展面临的内外部环境、企业发展战略转型的迫切要求、获取可持续竞争优势的差距分析、打造新型能力的迫切需求）</w:t>
      </w:r>
    </w:p>
    <w:p>
      <w:pPr>
        <w:spacing w:line="360" w:lineRule="auto"/>
        <w:ind w:firstLine="480" w:firstLineChars="200"/>
        <w:rPr>
          <w:rFonts w:ascii="宋体" w:hAnsi="宋体" w:cs="宋体"/>
          <w:bCs/>
          <w:sz w:val="24"/>
          <w:szCs w:val="24"/>
        </w:rPr>
      </w:pPr>
      <w:r>
        <w:rPr>
          <w:rFonts w:hint="eastAsia" w:ascii="宋体" w:hAnsi="宋体" w:cs="宋体"/>
          <w:bCs/>
          <w:sz w:val="24"/>
          <w:szCs w:val="24"/>
        </w:rPr>
        <w:t>（三）企业两化融合管理体系贯标的创新性（</w:t>
      </w:r>
      <w:r>
        <w:rPr>
          <w:rFonts w:hint="eastAsia" w:ascii="宋体" w:hAnsi="宋体" w:cs="宋体"/>
          <w:color w:val="000000"/>
          <w:sz w:val="24"/>
          <w:szCs w:val="24"/>
        </w:rPr>
        <w:t>在推动企业战略转型、管理变革、流程优化、技术升级和数据开发利用方面发挥作用的机制创新与模式创新</w:t>
      </w:r>
      <w:r>
        <w:rPr>
          <w:rFonts w:hint="eastAsia" w:ascii="宋体" w:hAnsi="宋体" w:cs="宋体"/>
          <w:bCs/>
          <w:sz w:val="24"/>
          <w:szCs w:val="24"/>
        </w:rPr>
        <w:t>）</w:t>
      </w:r>
    </w:p>
    <w:p>
      <w:pPr>
        <w:spacing w:line="360" w:lineRule="auto"/>
        <w:ind w:firstLine="480" w:firstLineChars="200"/>
        <w:rPr>
          <w:rFonts w:ascii="宋体" w:hAnsi="宋体" w:cs="宋体"/>
          <w:bCs/>
          <w:sz w:val="24"/>
          <w:szCs w:val="24"/>
        </w:rPr>
      </w:pPr>
      <w:r>
        <w:rPr>
          <w:rFonts w:hint="eastAsia" w:ascii="宋体" w:hAnsi="宋体" w:cs="宋体"/>
          <w:bCs/>
          <w:sz w:val="24"/>
          <w:szCs w:val="24"/>
        </w:rPr>
        <w:t>（四）企业两化融合管理体系贯标的可推广性（贯标经验与做法的示范意义及推广价值、推广可行性、推广范围，以及企业</w:t>
      </w:r>
      <w:r>
        <w:rPr>
          <w:rFonts w:hint="eastAsia" w:ascii="宋体" w:hAnsi="宋体" w:cs="宋体"/>
          <w:color w:val="000000"/>
          <w:sz w:val="24"/>
          <w:szCs w:val="24"/>
        </w:rPr>
        <w:t>在贯标评定结果采信方面取得的重要突破和进展</w:t>
      </w:r>
      <w:r>
        <w:rPr>
          <w:rFonts w:hint="eastAsia" w:ascii="宋体" w:hAnsi="宋体" w:cs="宋体"/>
          <w:bCs/>
          <w:sz w:val="24"/>
          <w:szCs w:val="24"/>
        </w:rPr>
        <w:t>）</w:t>
      </w:r>
    </w:p>
    <w:p>
      <w:pPr>
        <w:spacing w:line="360" w:lineRule="auto"/>
        <w:rPr>
          <w:rFonts w:ascii="宋体" w:hAnsi="宋体" w:cs="宋体"/>
          <w:sz w:val="24"/>
          <w:szCs w:val="24"/>
        </w:rPr>
      </w:pPr>
      <w:r>
        <w:rPr>
          <w:rFonts w:hint="eastAsia" w:ascii="宋体" w:hAnsi="宋体" w:cs="宋体"/>
          <w:b/>
          <w:sz w:val="24"/>
          <w:szCs w:val="24"/>
        </w:rPr>
        <w:t>三、企业新型能力建设的做法与成效</w:t>
      </w:r>
    </w:p>
    <w:p>
      <w:pPr>
        <w:spacing w:line="360" w:lineRule="auto"/>
        <w:ind w:firstLine="480" w:firstLineChars="200"/>
        <w:rPr>
          <w:rFonts w:ascii="宋体" w:hAnsi="宋体" w:cs="宋体"/>
          <w:sz w:val="24"/>
          <w:szCs w:val="24"/>
        </w:rPr>
      </w:pPr>
      <w:r>
        <w:rPr>
          <w:rFonts w:hint="eastAsia" w:ascii="宋体" w:hAnsi="宋体" w:cs="宋体"/>
          <w:sz w:val="24"/>
          <w:szCs w:val="24"/>
        </w:rPr>
        <w:t>（一）企业信息化环境下数字化转型能力识别和打造的方法和路径（</w:t>
      </w:r>
      <w:r>
        <w:rPr>
          <w:rFonts w:hint="eastAsia" w:ascii="宋体" w:hAnsi="宋体" w:cs="宋体"/>
          <w:color w:val="000000"/>
          <w:sz w:val="24"/>
          <w:szCs w:val="24"/>
        </w:rPr>
        <w:t>企业当前阶段急需打造和形成的重点新型能力，对应的量</w:t>
      </w:r>
      <w:r>
        <w:rPr>
          <w:rFonts w:hint="eastAsia" w:ascii="宋体" w:hAnsi="宋体" w:cs="宋体"/>
          <w:sz w:val="24"/>
          <w:szCs w:val="24"/>
        </w:rPr>
        <w:t>化指标和提升目标，以及企业识别和打造新型能力的主要过程、做法和经验）</w:t>
      </w:r>
    </w:p>
    <w:p>
      <w:pPr>
        <w:spacing w:line="360" w:lineRule="auto"/>
        <w:ind w:firstLine="480" w:firstLineChars="200"/>
        <w:rPr>
          <w:rFonts w:ascii="宋体" w:hAnsi="宋体" w:cs="宋体"/>
          <w:sz w:val="24"/>
          <w:szCs w:val="24"/>
        </w:rPr>
      </w:pPr>
      <w:r>
        <w:rPr>
          <w:rFonts w:hint="eastAsia" w:ascii="宋体" w:hAnsi="宋体" w:cs="宋体"/>
          <w:sz w:val="24"/>
          <w:szCs w:val="24"/>
        </w:rPr>
        <w:t>（二）服务商提供的服务（在新型能力识别与打造的不同阶段，战略、管理、流程、IT、技术、设备等各类服务提供商所提供的产品、解决方案与服务）</w:t>
      </w:r>
    </w:p>
    <w:p>
      <w:pPr>
        <w:spacing w:line="360" w:lineRule="auto"/>
        <w:ind w:firstLine="480" w:firstLineChars="200"/>
        <w:rPr>
          <w:rFonts w:ascii="宋体" w:hAnsi="宋体" w:cs="宋体"/>
          <w:sz w:val="24"/>
          <w:szCs w:val="24"/>
        </w:rPr>
      </w:pPr>
      <w:r>
        <w:rPr>
          <w:rFonts w:hint="eastAsia" w:ascii="宋体" w:hAnsi="宋体" w:cs="宋体"/>
          <w:bCs/>
          <w:sz w:val="24"/>
          <w:szCs w:val="24"/>
        </w:rPr>
        <w:t>（三）企业打造新型能力的主要成效（新型能力量化指标的提升情况、企业发展问题的解决情况）</w:t>
      </w:r>
    </w:p>
    <w:p>
      <w:pPr>
        <w:spacing w:line="360" w:lineRule="auto"/>
        <w:rPr>
          <w:rFonts w:ascii="宋体" w:hAnsi="宋体" w:cs="宋体"/>
          <w:sz w:val="24"/>
          <w:szCs w:val="24"/>
        </w:rPr>
      </w:pPr>
      <w:r>
        <w:rPr>
          <w:rFonts w:hint="eastAsia" w:ascii="宋体" w:hAnsi="宋体" w:cs="宋体"/>
          <w:b/>
          <w:sz w:val="24"/>
          <w:szCs w:val="24"/>
        </w:rPr>
        <w:t>四、企业新型能力建设的下一步计划</w:t>
      </w:r>
    </w:p>
    <w:p>
      <w:pPr>
        <w:spacing w:line="360" w:lineRule="auto"/>
        <w:ind w:firstLine="480" w:firstLineChars="200"/>
        <w:rPr>
          <w:rFonts w:ascii="宋体" w:hAnsi="宋体" w:cs="宋体"/>
          <w:bCs/>
          <w:sz w:val="24"/>
          <w:szCs w:val="24"/>
        </w:rPr>
      </w:pPr>
      <w:r>
        <w:rPr>
          <w:rFonts w:hint="eastAsia" w:ascii="宋体" w:hAnsi="宋体" w:cs="宋体"/>
          <w:bCs/>
          <w:sz w:val="24"/>
          <w:szCs w:val="24"/>
        </w:rPr>
        <w:t>企业按照两化融合管理体系标准要求，进行信息化环境下新型能力建设的下一步计划（</w:t>
      </w:r>
      <w:r>
        <w:rPr>
          <w:rFonts w:hint="eastAsia" w:ascii="宋体" w:hAnsi="宋体" w:cs="宋体"/>
          <w:color w:val="000000"/>
          <w:sz w:val="24"/>
          <w:szCs w:val="24"/>
        </w:rPr>
        <w:t>企业在信息化和互联网时代需构建的新型能力体系、</w:t>
      </w:r>
      <w:r>
        <w:rPr>
          <w:rFonts w:hint="eastAsia" w:ascii="宋体" w:hAnsi="宋体" w:cs="宋体"/>
          <w:bCs/>
          <w:sz w:val="24"/>
          <w:szCs w:val="24"/>
        </w:rPr>
        <w:t>下一步拟重点建设的新型能力及量化指标、新型能力建设与提升的主要内容与实施计划）</w:t>
      </w:r>
    </w:p>
    <w:p>
      <w:pPr>
        <w:spacing w:line="360" w:lineRule="auto"/>
        <w:rPr>
          <w:rFonts w:ascii="宋体" w:hAnsi="宋体" w:cs="宋体"/>
          <w:bCs/>
          <w:sz w:val="24"/>
          <w:szCs w:val="24"/>
        </w:rPr>
      </w:pPr>
      <w:r>
        <w:rPr>
          <w:rFonts w:hint="eastAsia" w:ascii="宋体" w:hAnsi="宋体" w:cs="宋体"/>
          <w:bCs/>
          <w:sz w:val="24"/>
          <w:szCs w:val="24"/>
        </w:rPr>
        <w:t>（填报格式说明：请用A4幅面编辑，正文字体为3号仿宋体，单倍行距。一级标题3号黑体，二级标题3号楷体）</w:t>
      </w:r>
    </w:p>
    <w:p>
      <w:pPr>
        <w:spacing w:line="360" w:lineRule="auto"/>
        <w:rPr>
          <w:rFonts w:ascii="宋体" w:hAnsi="宋体" w:cs="宋体"/>
          <w:bCs/>
          <w:sz w:val="24"/>
          <w:szCs w:val="24"/>
        </w:rPr>
      </w:pPr>
    </w:p>
    <w:p>
      <w:pPr>
        <w:spacing w:line="360" w:lineRule="auto"/>
        <w:rPr>
          <w:rFonts w:ascii="宋体" w:hAnsi="宋体" w:cs="宋体"/>
          <w:bCs/>
          <w:sz w:val="24"/>
          <w:szCs w:val="24"/>
        </w:rPr>
      </w:pPr>
    </w:p>
    <w:p>
      <w:pPr>
        <w:spacing w:line="360" w:lineRule="auto"/>
        <w:rPr>
          <w:rFonts w:ascii="宋体" w:hAnsi="宋体" w:cs="宋体"/>
          <w:bCs/>
          <w:sz w:val="24"/>
          <w:szCs w:val="24"/>
        </w:rPr>
      </w:pPr>
    </w:p>
    <w:p>
      <w:pPr>
        <w:spacing w:line="360" w:lineRule="auto"/>
        <w:rPr>
          <w:rFonts w:ascii="宋体" w:hAnsi="宋体" w:cs="宋体"/>
          <w:bCs/>
          <w:sz w:val="24"/>
          <w:szCs w:val="24"/>
        </w:rPr>
      </w:pPr>
    </w:p>
    <w:p/>
    <w:sectPr>
      <w:footerReference r:id="rId3"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pict>
        <v:shape id="_x0000_s1026" o:spid="_x0000_s1026" o:spt="202" type="#_x0000_t202" style="position:absolute;left:0pt;margin-top:0pt;height:11pt;width:4.6pt;mso-position-horizontal:center;mso-position-horizontal-relative:margin;mso-wrap-style:none;z-index:251663360;mso-width-relative:page;mso-height-relative:page;" filled="f" stroked="f" coordsize="21600,21600" o:gfxdata="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uN5wwtMAAAACAQAADwAAAAAAAAABACAAAAAiAAAAZHJzL2Rvd25yZXYueG1sUEsBAhQAFAAA&#10;AAgAh07iQHyRDdG7AQAAUgMAAA4AAAAAAAAAAQAgAAAAIgEAAGRycy9lMm9Eb2MueG1sUEsFBgAA&#10;AAAGAAYAWQEAAE8FAAAAAA==&#10;">
          <v:path/>
          <v:fill on="f" focussize="0,0"/>
          <v:stroke on="f" weight="1.25pt" joinstyle="miter"/>
          <v:imagedata o:title=""/>
          <o:lock v:ext="edit"/>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1F994CD1"/>
    <w:rsid w:val="002A04F2"/>
    <w:rsid w:val="00742C6C"/>
    <w:rsid w:val="00B02F02"/>
    <w:rsid w:val="00C80E95"/>
    <w:rsid w:val="1F994CD1"/>
    <w:rsid w:val="5CD04E4A"/>
    <w:rsid w:val="5DC83E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237</Words>
  <Characters>1357</Characters>
  <Lines>11</Lines>
  <Paragraphs>3</Paragraphs>
  <TotalTime>1</TotalTime>
  <ScaleCrop>false</ScaleCrop>
  <LinksUpToDate>false</LinksUpToDate>
  <CharactersWithSpaces>1591</CharactersWithSpaces>
  <Application>WPS Office_11.1.0.9022_F1E327BC-269C-435d-A152-05C5408002CA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2019-08-15T02:13:00Z</dcterms:created>
  <dc:creator>顾建萍</dc:creator>
  <cp:lastModifiedBy>毛锐</cp:lastModifiedBy>
  <dcterms:modified xsi:type="dcterms:W3CDTF">2019-10-14T06:59:38Z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2052-11.1.0.9022</vt:lpwstr>
  </property>
</Properties>
</file>