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4684E" w:rsidRPr="00A905F9" w:rsidRDefault="00E4684E" w:rsidP="00A905F9">
      <w:pPr>
        <w:spacing w:line="400" w:lineRule="exact"/>
        <w:jc w:val="center"/>
        <w:rPr>
          <w:rFonts w:ascii="微软雅黑" w:eastAsia="微软雅黑" w:hAnsi="微软雅黑"/>
          <w:color w:val="000000"/>
          <w:sz w:val="24"/>
          <w:szCs w:val="24"/>
        </w:rPr>
      </w:pPr>
      <w:bookmarkStart w:id="0" w:name="_GoBack"/>
      <w:bookmarkEnd w:id="0"/>
    </w:p>
    <w:p w:rsidR="00E4684E" w:rsidRPr="00A905F9" w:rsidRDefault="00E4684E" w:rsidP="00A905F9">
      <w:pPr>
        <w:spacing w:line="400" w:lineRule="exact"/>
        <w:jc w:val="center"/>
        <w:rPr>
          <w:rFonts w:ascii="微软雅黑" w:eastAsia="微软雅黑" w:hAnsi="微软雅黑"/>
          <w:color w:val="000000"/>
          <w:sz w:val="24"/>
          <w:szCs w:val="24"/>
        </w:rPr>
      </w:pPr>
    </w:p>
    <w:p w:rsidR="00E4684E" w:rsidRDefault="00E4684E" w:rsidP="00A905F9">
      <w:pPr>
        <w:spacing w:line="400" w:lineRule="exact"/>
        <w:jc w:val="center"/>
        <w:rPr>
          <w:rFonts w:ascii="微软雅黑" w:eastAsia="微软雅黑" w:hAnsi="微软雅黑"/>
          <w:color w:val="000000"/>
          <w:sz w:val="24"/>
          <w:szCs w:val="24"/>
        </w:rPr>
      </w:pPr>
    </w:p>
    <w:p w:rsidR="00A905F9" w:rsidRDefault="00A905F9" w:rsidP="00A905F9">
      <w:pPr>
        <w:spacing w:line="400" w:lineRule="exact"/>
        <w:jc w:val="center"/>
        <w:rPr>
          <w:rFonts w:ascii="微软雅黑" w:eastAsia="微软雅黑" w:hAnsi="微软雅黑"/>
          <w:color w:val="000000"/>
          <w:sz w:val="24"/>
          <w:szCs w:val="24"/>
        </w:rPr>
      </w:pPr>
    </w:p>
    <w:p w:rsidR="00A905F9" w:rsidRDefault="00A905F9" w:rsidP="00A905F9">
      <w:pPr>
        <w:spacing w:line="400" w:lineRule="exact"/>
        <w:jc w:val="center"/>
        <w:rPr>
          <w:rFonts w:ascii="微软雅黑" w:eastAsia="微软雅黑" w:hAnsi="微软雅黑"/>
          <w:color w:val="000000"/>
          <w:sz w:val="24"/>
          <w:szCs w:val="24"/>
        </w:rPr>
      </w:pPr>
    </w:p>
    <w:p w:rsidR="00A905F9" w:rsidRPr="00A905F9" w:rsidRDefault="00A905F9" w:rsidP="00A905F9">
      <w:pPr>
        <w:spacing w:line="400" w:lineRule="exact"/>
        <w:jc w:val="center"/>
        <w:rPr>
          <w:rFonts w:ascii="微软雅黑" w:eastAsia="微软雅黑" w:hAnsi="微软雅黑"/>
          <w:color w:val="000000"/>
          <w:sz w:val="24"/>
          <w:szCs w:val="24"/>
        </w:rPr>
      </w:pPr>
    </w:p>
    <w:p w:rsidR="00E4684E" w:rsidRPr="00A905F9" w:rsidRDefault="00E4684E" w:rsidP="00A905F9">
      <w:pPr>
        <w:spacing w:line="400" w:lineRule="exact"/>
        <w:jc w:val="center"/>
        <w:rPr>
          <w:rFonts w:ascii="微软雅黑" w:eastAsia="微软雅黑" w:hAnsi="微软雅黑"/>
          <w:color w:val="000000"/>
          <w:sz w:val="24"/>
          <w:szCs w:val="24"/>
        </w:rPr>
      </w:pPr>
    </w:p>
    <w:p w:rsidR="00EE1CF0" w:rsidRPr="00A905F9" w:rsidRDefault="00D405E1" w:rsidP="00A905F9">
      <w:pPr>
        <w:spacing w:line="360" w:lineRule="auto"/>
        <w:jc w:val="center"/>
        <w:rPr>
          <w:rFonts w:ascii="微软雅黑" w:eastAsia="微软雅黑" w:hAnsi="微软雅黑"/>
          <w:color w:val="000000"/>
          <w:sz w:val="44"/>
          <w:szCs w:val="24"/>
        </w:rPr>
      </w:pPr>
      <w:r w:rsidRPr="00A905F9">
        <w:rPr>
          <w:rFonts w:ascii="微软雅黑" w:eastAsia="微软雅黑" w:hAnsi="微软雅黑" w:hint="eastAsia"/>
          <w:color w:val="000000"/>
          <w:sz w:val="44"/>
          <w:szCs w:val="24"/>
        </w:rPr>
        <w:t>中国</w:t>
      </w:r>
      <w:r w:rsidR="00EE1CF0" w:rsidRPr="00A905F9">
        <w:rPr>
          <w:rFonts w:ascii="微软雅黑" w:eastAsia="微软雅黑" w:hAnsi="微软雅黑" w:hint="eastAsia"/>
          <w:color w:val="000000"/>
          <w:sz w:val="44"/>
          <w:szCs w:val="24"/>
        </w:rPr>
        <w:t>建材行业</w:t>
      </w:r>
    </w:p>
    <w:p w:rsidR="00E4684E" w:rsidRPr="00A905F9" w:rsidRDefault="00D405E1" w:rsidP="00A905F9">
      <w:pPr>
        <w:spacing w:line="360" w:lineRule="auto"/>
        <w:jc w:val="center"/>
        <w:rPr>
          <w:rFonts w:ascii="微软雅黑" w:eastAsia="微软雅黑" w:hAnsi="微软雅黑"/>
          <w:color w:val="000000"/>
          <w:sz w:val="44"/>
          <w:szCs w:val="24"/>
        </w:rPr>
      </w:pPr>
      <w:r w:rsidRPr="00A905F9">
        <w:rPr>
          <w:rFonts w:ascii="微软雅黑" w:eastAsia="微软雅黑" w:hAnsi="微软雅黑" w:hint="eastAsia"/>
          <w:color w:val="000000"/>
          <w:sz w:val="44"/>
          <w:szCs w:val="24"/>
        </w:rPr>
        <w:t>水泥生产企业</w:t>
      </w:r>
      <w:r w:rsidR="00E4684E" w:rsidRPr="00A905F9">
        <w:rPr>
          <w:rFonts w:ascii="微软雅黑" w:eastAsia="微软雅黑" w:hAnsi="微软雅黑"/>
          <w:color w:val="000000"/>
          <w:sz w:val="44"/>
          <w:szCs w:val="24"/>
        </w:rPr>
        <w:t>温室气体排放报告</w:t>
      </w:r>
    </w:p>
    <w:p w:rsidR="00E4684E" w:rsidRPr="00A905F9" w:rsidRDefault="00E4684E" w:rsidP="00A905F9">
      <w:pPr>
        <w:spacing w:line="360" w:lineRule="auto"/>
        <w:jc w:val="center"/>
        <w:rPr>
          <w:rFonts w:ascii="微软雅黑" w:eastAsia="微软雅黑" w:hAnsi="微软雅黑"/>
          <w:b/>
          <w:color w:val="000000"/>
          <w:sz w:val="40"/>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Default="00E4684E" w:rsidP="00A905F9">
      <w:pPr>
        <w:spacing w:line="400" w:lineRule="exact"/>
        <w:jc w:val="center"/>
        <w:rPr>
          <w:rFonts w:ascii="微软雅黑" w:eastAsia="微软雅黑" w:hAnsi="微软雅黑"/>
          <w:b/>
          <w:color w:val="000000"/>
          <w:sz w:val="24"/>
          <w:szCs w:val="24"/>
        </w:rPr>
      </w:pPr>
    </w:p>
    <w:p w:rsidR="00A905F9" w:rsidRDefault="00A905F9" w:rsidP="00A905F9">
      <w:pPr>
        <w:spacing w:line="400" w:lineRule="exact"/>
        <w:jc w:val="center"/>
        <w:rPr>
          <w:rFonts w:ascii="微软雅黑" w:eastAsia="微软雅黑" w:hAnsi="微软雅黑"/>
          <w:b/>
          <w:color w:val="000000"/>
          <w:sz w:val="24"/>
          <w:szCs w:val="24"/>
        </w:rPr>
      </w:pPr>
    </w:p>
    <w:p w:rsidR="00A905F9" w:rsidRPr="00A905F9" w:rsidRDefault="00A905F9" w:rsidP="00A905F9">
      <w:pPr>
        <w:spacing w:line="400" w:lineRule="exact"/>
        <w:jc w:val="center"/>
        <w:rPr>
          <w:rFonts w:ascii="微软雅黑" w:eastAsia="微软雅黑" w:hAnsi="微软雅黑"/>
          <w:b/>
          <w:color w:val="000000"/>
          <w:sz w:val="24"/>
          <w:szCs w:val="24"/>
        </w:rPr>
      </w:pPr>
    </w:p>
    <w:p w:rsidR="00E4684E" w:rsidRPr="00A905F9" w:rsidRDefault="00E4684E" w:rsidP="00A905F9">
      <w:pPr>
        <w:spacing w:line="400" w:lineRule="exact"/>
        <w:jc w:val="center"/>
        <w:rPr>
          <w:rFonts w:ascii="微软雅黑" w:eastAsia="微软雅黑" w:hAnsi="微软雅黑"/>
          <w:b/>
          <w:color w:val="000000"/>
          <w:sz w:val="24"/>
          <w:szCs w:val="24"/>
        </w:rPr>
      </w:pPr>
    </w:p>
    <w:p w:rsidR="00E4684E" w:rsidRPr="00A905F9" w:rsidRDefault="00E4684E" w:rsidP="00A905F9">
      <w:pPr>
        <w:ind w:firstLineChars="550" w:firstLine="1540"/>
        <w:jc w:val="left"/>
        <w:rPr>
          <w:rFonts w:ascii="微软雅黑" w:eastAsia="微软雅黑" w:hAnsi="微软雅黑" w:cs="Arial"/>
          <w:color w:val="000000"/>
          <w:sz w:val="28"/>
          <w:szCs w:val="24"/>
        </w:rPr>
      </w:pPr>
      <w:r w:rsidRPr="00A905F9">
        <w:rPr>
          <w:rFonts w:ascii="微软雅黑" w:eastAsia="微软雅黑" w:hAnsi="微软雅黑" w:cs="Arial"/>
          <w:color w:val="000000"/>
          <w:sz w:val="28"/>
          <w:szCs w:val="24"/>
        </w:rPr>
        <w:t>报告主体（盖章）：</w:t>
      </w:r>
    </w:p>
    <w:p w:rsidR="00E4684E" w:rsidRPr="00A905F9" w:rsidRDefault="00E4684E" w:rsidP="00A905F9">
      <w:pPr>
        <w:ind w:firstLineChars="550" w:firstLine="1540"/>
        <w:jc w:val="left"/>
        <w:rPr>
          <w:rFonts w:ascii="微软雅黑" w:eastAsia="微软雅黑" w:hAnsi="微软雅黑" w:cs="Arial"/>
          <w:color w:val="000000"/>
          <w:sz w:val="28"/>
          <w:szCs w:val="24"/>
        </w:rPr>
      </w:pPr>
      <w:r w:rsidRPr="00A905F9">
        <w:rPr>
          <w:rFonts w:ascii="微软雅黑" w:eastAsia="微软雅黑" w:hAnsi="微软雅黑" w:cs="Arial"/>
          <w:color w:val="000000"/>
          <w:sz w:val="28"/>
          <w:szCs w:val="24"/>
        </w:rPr>
        <w:t>报告年度：</w:t>
      </w:r>
      <w:r w:rsidR="008A2844" w:rsidRPr="00A905F9">
        <w:rPr>
          <w:rFonts w:ascii="微软雅黑" w:eastAsia="微软雅黑" w:hAnsi="微软雅黑" w:cs="Arial"/>
          <w:color w:val="000000"/>
          <w:sz w:val="28"/>
          <w:szCs w:val="24"/>
        </w:rPr>
        <w:t>2013</w:t>
      </w:r>
      <w:r w:rsidRPr="00A905F9">
        <w:rPr>
          <w:rFonts w:ascii="微软雅黑" w:eastAsia="微软雅黑" w:hAnsi="微软雅黑" w:cs="Arial"/>
          <w:color w:val="000000"/>
          <w:sz w:val="28"/>
          <w:szCs w:val="24"/>
        </w:rPr>
        <w:t>年</w:t>
      </w:r>
      <w:r w:rsidR="008A2844" w:rsidRPr="00A905F9">
        <w:rPr>
          <w:rFonts w:ascii="微软雅黑" w:eastAsia="微软雅黑" w:hAnsi="微软雅黑" w:cs="Arial"/>
          <w:color w:val="000000"/>
          <w:sz w:val="28"/>
          <w:szCs w:val="24"/>
        </w:rPr>
        <w:t>至2015年</w:t>
      </w:r>
      <w:r w:rsidR="00AE75E8" w:rsidRPr="00A905F9">
        <w:rPr>
          <w:rStyle w:val="af3"/>
          <w:rFonts w:ascii="微软雅黑" w:eastAsia="微软雅黑" w:hAnsi="微软雅黑" w:cs="Arial"/>
          <w:color w:val="000000"/>
          <w:sz w:val="28"/>
          <w:szCs w:val="24"/>
        </w:rPr>
        <w:footnoteReference w:id="1"/>
      </w:r>
    </w:p>
    <w:p w:rsidR="00E4684E" w:rsidRPr="00A905F9" w:rsidRDefault="00E4684E" w:rsidP="00A905F9">
      <w:pPr>
        <w:ind w:firstLineChars="550" w:firstLine="1540"/>
        <w:rPr>
          <w:rFonts w:ascii="微软雅黑" w:eastAsia="微软雅黑" w:hAnsi="微软雅黑" w:cs="Arial"/>
          <w:color w:val="000000"/>
          <w:sz w:val="28"/>
          <w:szCs w:val="24"/>
        </w:rPr>
      </w:pPr>
      <w:r w:rsidRPr="00A905F9">
        <w:rPr>
          <w:rFonts w:ascii="微软雅黑" w:eastAsia="微软雅黑" w:hAnsi="微软雅黑" w:cs="Arial"/>
          <w:color w:val="000000"/>
          <w:sz w:val="28"/>
          <w:szCs w:val="24"/>
        </w:rPr>
        <w:t>报告日期：XX年X月X日</w:t>
      </w:r>
    </w:p>
    <w:p w:rsidR="00A611EB" w:rsidRPr="00A905F9" w:rsidRDefault="00E4684E" w:rsidP="00A905F9">
      <w:pPr>
        <w:pStyle w:val="Default"/>
        <w:spacing w:line="400" w:lineRule="exact"/>
        <w:ind w:firstLine="560"/>
        <w:rPr>
          <w:rFonts w:ascii="微软雅黑" w:eastAsia="微软雅黑" w:hAnsi="微软雅黑"/>
        </w:rPr>
        <w:sectPr w:rsidR="00A611EB" w:rsidRPr="00A905F9" w:rsidSect="00C77279">
          <w:footerReference w:type="default" r:id="rId9"/>
          <w:pgSz w:w="11906" w:h="16838"/>
          <w:pgMar w:top="1440" w:right="1800" w:bottom="1440" w:left="1800" w:header="851" w:footer="992" w:gutter="0"/>
          <w:cols w:space="720"/>
          <w:docGrid w:type="lines" w:linePitch="312"/>
        </w:sectPr>
      </w:pPr>
      <w:r w:rsidRPr="00A905F9">
        <w:rPr>
          <w:rFonts w:ascii="微软雅黑" w:eastAsia="微软雅黑" w:hAnsi="微软雅黑"/>
        </w:rPr>
        <w:br w:type="page"/>
      </w:r>
    </w:p>
    <w:p w:rsidR="00E4684E" w:rsidRPr="00A905F9" w:rsidRDefault="00E4684E" w:rsidP="00A905F9">
      <w:pPr>
        <w:pStyle w:val="Default"/>
        <w:ind w:firstLine="560"/>
        <w:rPr>
          <w:rFonts w:ascii="微软雅黑" w:eastAsia="微软雅黑" w:hAnsi="微软雅黑"/>
        </w:rPr>
      </w:pPr>
      <w:r w:rsidRPr="00A905F9">
        <w:rPr>
          <w:rFonts w:ascii="微软雅黑" w:eastAsia="微软雅黑" w:hAnsi="微软雅黑" w:hint="eastAsia"/>
        </w:rPr>
        <w:lastRenderedPageBreak/>
        <w:t>根据国家发展和改革委员会发布的《中国</w:t>
      </w:r>
      <w:r w:rsidR="00AA0CC9" w:rsidRPr="00A905F9">
        <w:rPr>
          <w:rFonts w:ascii="微软雅黑" w:eastAsia="微软雅黑" w:hAnsi="微软雅黑" w:hint="eastAsia"/>
        </w:rPr>
        <w:t>水泥生产企业</w:t>
      </w:r>
      <w:r w:rsidRPr="00A905F9">
        <w:rPr>
          <w:rFonts w:ascii="微软雅黑" w:eastAsia="微软雅黑" w:hAnsi="微软雅黑" w:hint="eastAsia"/>
        </w:rPr>
        <w:t>温室气体排放核算方法与报告指南（试行）》，本报告主体核算了</w:t>
      </w:r>
      <w:r w:rsidR="00AE75E8" w:rsidRPr="00A905F9">
        <w:rPr>
          <w:rFonts w:ascii="微软雅黑" w:eastAsia="微软雅黑" w:hAnsi="微软雅黑"/>
          <w:u w:val="single"/>
        </w:rPr>
        <w:t>2013-2015</w:t>
      </w:r>
      <w:r w:rsidRPr="00A905F9">
        <w:rPr>
          <w:rFonts w:ascii="微软雅黑" w:eastAsia="微软雅黑" w:hAnsi="微软雅黑" w:hint="eastAsia"/>
          <w:u w:val="single"/>
        </w:rPr>
        <w:t>年度</w:t>
      </w:r>
      <w:r w:rsidRPr="00A905F9">
        <w:rPr>
          <w:rFonts w:ascii="微软雅黑" w:eastAsia="微软雅黑" w:hAnsi="微软雅黑" w:hint="eastAsia"/>
        </w:rPr>
        <w:t>温室气体排放量，并填写了相关数据表格。现将有关情况报告如下：</w:t>
      </w:r>
      <w:r w:rsidRPr="00A905F9">
        <w:rPr>
          <w:rFonts w:ascii="微软雅黑" w:eastAsia="微软雅黑" w:hAnsi="微软雅黑"/>
        </w:rPr>
        <w:t xml:space="preserve"> </w:t>
      </w:r>
    </w:p>
    <w:p w:rsidR="00E4684E" w:rsidRPr="00A905F9" w:rsidRDefault="008A2844" w:rsidP="00A905F9">
      <w:pPr>
        <w:pStyle w:val="a6"/>
        <w:spacing w:beforeLines="50" w:before="156" w:afterLines="50" w:after="156"/>
        <w:ind w:firstLineChars="0" w:firstLine="0"/>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一</w:t>
      </w:r>
      <w:r w:rsidR="00E4684E" w:rsidRPr="00A905F9">
        <w:rPr>
          <w:rFonts w:ascii="微软雅黑" w:eastAsia="微软雅黑" w:hAnsi="微软雅黑" w:hint="eastAsia"/>
          <w:b/>
          <w:color w:val="000000"/>
          <w:sz w:val="24"/>
          <w:szCs w:val="24"/>
        </w:rPr>
        <w:t>、企业基本情况</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1858"/>
        <w:gridCol w:w="1973"/>
        <w:gridCol w:w="2265"/>
        <w:gridCol w:w="2240"/>
      </w:tblGrid>
      <w:tr w:rsidR="00E71BA2"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单位名称</w:t>
            </w:r>
          </w:p>
        </w:tc>
        <w:tc>
          <w:tcPr>
            <w:tcW w:w="1973"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组织机构代码</w:t>
            </w:r>
          </w:p>
        </w:tc>
        <w:tc>
          <w:tcPr>
            <w:tcW w:w="2240"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p>
        </w:tc>
      </w:tr>
      <w:tr w:rsidR="00E71BA2"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单位性质</w:t>
            </w:r>
          </w:p>
        </w:tc>
        <w:tc>
          <w:tcPr>
            <w:tcW w:w="1973"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E050A1"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所属行业</w:t>
            </w:r>
          </w:p>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及行业代码</w:t>
            </w:r>
          </w:p>
        </w:tc>
        <w:tc>
          <w:tcPr>
            <w:tcW w:w="2240"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p>
        </w:tc>
      </w:tr>
      <w:tr w:rsidR="00E71BA2"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法人代表姓名</w:t>
            </w:r>
          </w:p>
        </w:tc>
        <w:tc>
          <w:tcPr>
            <w:tcW w:w="1973"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widowControl/>
              <w:snapToGrid w:val="0"/>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626FFA"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法人联系电话</w:t>
            </w:r>
          </w:p>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（区号）</w:t>
            </w:r>
          </w:p>
        </w:tc>
        <w:tc>
          <w:tcPr>
            <w:tcW w:w="2240"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p>
        </w:tc>
      </w:tr>
      <w:tr w:rsidR="00E71BA2"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注册日期</w:t>
            </w:r>
          </w:p>
        </w:tc>
        <w:tc>
          <w:tcPr>
            <w:tcW w:w="1973"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widowControl/>
              <w:snapToGrid w:val="0"/>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注册资本</w:t>
            </w:r>
          </w:p>
          <w:p w:rsidR="00E71BA2" w:rsidRPr="00A905F9" w:rsidRDefault="00E71BA2"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（万元人民币）</w:t>
            </w:r>
          </w:p>
        </w:tc>
        <w:tc>
          <w:tcPr>
            <w:tcW w:w="2240" w:type="dxa"/>
            <w:tcBorders>
              <w:top w:val="single" w:sz="4" w:space="0" w:color="000000"/>
              <w:left w:val="single" w:sz="4" w:space="0" w:color="000000"/>
              <w:bottom w:val="single" w:sz="4" w:space="0" w:color="000000"/>
              <w:right w:val="single" w:sz="4" w:space="0" w:color="000000"/>
            </w:tcBorders>
            <w:vAlign w:val="center"/>
          </w:tcPr>
          <w:p w:rsidR="00E71BA2" w:rsidRPr="00A905F9" w:rsidRDefault="00E71BA2" w:rsidP="00A905F9">
            <w:pPr>
              <w:spacing w:line="400" w:lineRule="exact"/>
              <w:jc w:val="center"/>
              <w:rPr>
                <w:rFonts w:ascii="微软雅黑" w:eastAsia="微软雅黑" w:hAnsi="微软雅黑"/>
                <w:iCs/>
                <w:color w:val="000000"/>
                <w:kern w:val="0"/>
                <w:sz w:val="24"/>
                <w:szCs w:val="24"/>
              </w:rPr>
            </w:pPr>
          </w:p>
        </w:tc>
      </w:tr>
      <w:tr w:rsidR="00AE75E8" w:rsidRPr="00A905F9" w:rsidTr="00E050A1">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cs="Arial"/>
                <w:iCs/>
                <w:color w:val="000000"/>
                <w:kern w:val="0"/>
                <w:sz w:val="24"/>
                <w:szCs w:val="24"/>
              </w:rPr>
            </w:pPr>
            <w:r w:rsidRPr="00A905F9">
              <w:rPr>
                <w:rFonts w:ascii="微软雅黑" w:eastAsia="微软雅黑" w:hAnsi="微软雅黑" w:cs="Arial" w:hint="eastAsia"/>
                <w:iCs/>
                <w:color w:val="000000"/>
                <w:kern w:val="0"/>
                <w:sz w:val="24"/>
                <w:szCs w:val="24"/>
              </w:rPr>
              <w:t>注册地址</w:t>
            </w:r>
          </w:p>
        </w:tc>
        <w:tc>
          <w:tcPr>
            <w:tcW w:w="6478" w:type="dxa"/>
            <w:gridSpan w:val="3"/>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r w:rsidR="00AE75E8"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cs="Arial"/>
                <w:iCs/>
                <w:color w:val="000000"/>
                <w:kern w:val="0"/>
                <w:sz w:val="24"/>
                <w:szCs w:val="24"/>
              </w:rPr>
            </w:pPr>
            <w:r w:rsidRPr="00A905F9">
              <w:rPr>
                <w:rFonts w:ascii="微软雅黑" w:eastAsia="微软雅黑" w:hAnsi="微软雅黑" w:cs="Arial" w:hint="eastAsia"/>
                <w:iCs/>
                <w:color w:val="000000"/>
                <w:kern w:val="0"/>
                <w:sz w:val="24"/>
                <w:szCs w:val="24"/>
              </w:rPr>
              <w:t>办公地址</w:t>
            </w:r>
          </w:p>
        </w:tc>
        <w:tc>
          <w:tcPr>
            <w:tcW w:w="1973"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widowControl/>
              <w:snapToGrid w:val="0"/>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邮政编码</w:t>
            </w:r>
          </w:p>
        </w:tc>
        <w:tc>
          <w:tcPr>
            <w:tcW w:w="2240"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r w:rsidR="00AE75E8"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填报联系人</w:t>
            </w:r>
          </w:p>
        </w:tc>
        <w:tc>
          <w:tcPr>
            <w:tcW w:w="1973"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widowControl/>
              <w:snapToGrid w:val="0"/>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电子邮箱</w:t>
            </w:r>
          </w:p>
        </w:tc>
        <w:tc>
          <w:tcPr>
            <w:tcW w:w="2240"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r w:rsidR="00AE75E8" w:rsidRPr="00A905F9">
        <w:trPr>
          <w:trHeight w:val="285"/>
          <w:jc w:val="center"/>
        </w:trPr>
        <w:tc>
          <w:tcPr>
            <w:tcW w:w="1858" w:type="dxa"/>
            <w:tcBorders>
              <w:top w:val="single" w:sz="4" w:space="0" w:color="000000"/>
              <w:left w:val="single" w:sz="4" w:space="0" w:color="000000"/>
              <w:bottom w:val="single" w:sz="4" w:space="0" w:color="000000"/>
              <w:right w:val="single" w:sz="4" w:space="0" w:color="000000"/>
            </w:tcBorders>
            <w:vAlign w:val="center"/>
          </w:tcPr>
          <w:p w:rsidR="00626FFA" w:rsidRDefault="00AE75E8" w:rsidP="00626FFA">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联系电话</w:t>
            </w:r>
          </w:p>
          <w:p w:rsidR="00AE75E8" w:rsidRPr="00A905F9" w:rsidRDefault="00AE75E8" w:rsidP="00626FFA">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（区号）</w:t>
            </w:r>
          </w:p>
        </w:tc>
        <w:tc>
          <w:tcPr>
            <w:tcW w:w="1973"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widowControl/>
              <w:snapToGrid w:val="0"/>
              <w:spacing w:line="400" w:lineRule="exact"/>
              <w:jc w:val="center"/>
              <w:rPr>
                <w:rFonts w:ascii="微软雅黑" w:eastAsia="微软雅黑" w:hAnsi="微软雅黑"/>
                <w:iCs/>
                <w:color w:val="000000"/>
                <w:kern w:val="0"/>
                <w:sz w:val="24"/>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核算指南行业分类</w:t>
            </w:r>
          </w:p>
        </w:tc>
        <w:tc>
          <w:tcPr>
            <w:tcW w:w="2240" w:type="dxa"/>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r w:rsidR="00AE75E8" w:rsidRPr="00A905F9">
        <w:trPr>
          <w:trHeight w:val="624"/>
          <w:jc w:val="center"/>
        </w:trPr>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E050A1" w:rsidRPr="00A905F9" w:rsidRDefault="00AE75E8"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企业简介</w:t>
            </w:r>
          </w:p>
          <w:p w:rsidR="00AE75E8" w:rsidRPr="00A905F9" w:rsidRDefault="00AE75E8"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（300字以内）</w:t>
            </w:r>
          </w:p>
        </w:tc>
        <w:tc>
          <w:tcPr>
            <w:tcW w:w="6478" w:type="dxa"/>
            <w:gridSpan w:val="3"/>
            <w:vMerge w:val="restart"/>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r w:rsidR="00AE75E8" w:rsidRPr="00A905F9">
        <w:trPr>
          <w:trHeight w:val="624"/>
          <w:jc w:val="center"/>
        </w:trPr>
        <w:tc>
          <w:tcPr>
            <w:tcW w:w="1858" w:type="dxa"/>
            <w:vMerge/>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c>
          <w:tcPr>
            <w:tcW w:w="6478" w:type="dxa"/>
            <w:gridSpan w:val="3"/>
            <w:vMerge/>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r w:rsidR="00AE75E8" w:rsidRPr="00A905F9">
        <w:trPr>
          <w:trHeight w:val="2940"/>
          <w:jc w:val="center"/>
        </w:trPr>
        <w:tc>
          <w:tcPr>
            <w:tcW w:w="1858" w:type="dxa"/>
            <w:vMerge/>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c>
          <w:tcPr>
            <w:tcW w:w="6478" w:type="dxa"/>
            <w:gridSpan w:val="3"/>
            <w:vMerge/>
            <w:tcBorders>
              <w:top w:val="single" w:sz="4" w:space="0" w:color="000000"/>
              <w:left w:val="single" w:sz="4" w:space="0" w:color="000000"/>
              <w:bottom w:val="single" w:sz="4" w:space="0" w:color="000000"/>
              <w:right w:val="single" w:sz="4" w:space="0" w:color="000000"/>
            </w:tcBorders>
            <w:vAlign w:val="center"/>
          </w:tcPr>
          <w:p w:rsidR="00AE75E8" w:rsidRPr="00A905F9" w:rsidRDefault="00AE75E8" w:rsidP="00A905F9">
            <w:pPr>
              <w:spacing w:line="400" w:lineRule="exact"/>
              <w:jc w:val="center"/>
              <w:rPr>
                <w:rFonts w:ascii="微软雅黑" w:eastAsia="微软雅黑" w:hAnsi="微软雅黑"/>
                <w:iCs/>
                <w:color w:val="000000"/>
                <w:kern w:val="0"/>
                <w:sz w:val="24"/>
                <w:szCs w:val="24"/>
              </w:rPr>
            </w:pPr>
          </w:p>
        </w:tc>
      </w:tr>
    </w:tbl>
    <w:p w:rsidR="00626FFA" w:rsidRDefault="00626FFA" w:rsidP="00A905F9">
      <w:pPr>
        <w:pStyle w:val="a6"/>
        <w:spacing w:beforeLines="50" w:before="156" w:afterLines="50" w:after="156"/>
        <w:ind w:firstLineChars="0" w:firstLine="0"/>
        <w:rPr>
          <w:rFonts w:ascii="微软雅黑" w:eastAsia="微软雅黑" w:hAnsi="微软雅黑"/>
          <w:b/>
          <w:color w:val="000000"/>
          <w:sz w:val="24"/>
          <w:szCs w:val="24"/>
        </w:rPr>
      </w:pPr>
    </w:p>
    <w:p w:rsidR="00626FFA" w:rsidRDefault="00626FFA" w:rsidP="00A905F9">
      <w:pPr>
        <w:pStyle w:val="a6"/>
        <w:spacing w:beforeLines="50" w:before="156" w:afterLines="50" w:after="156"/>
        <w:ind w:firstLineChars="0" w:firstLine="0"/>
        <w:rPr>
          <w:rFonts w:ascii="微软雅黑" w:eastAsia="微软雅黑" w:hAnsi="微软雅黑"/>
          <w:b/>
          <w:color w:val="000000"/>
          <w:sz w:val="24"/>
          <w:szCs w:val="24"/>
        </w:rPr>
      </w:pPr>
    </w:p>
    <w:p w:rsidR="00E4684E" w:rsidRPr="00A905F9" w:rsidRDefault="004D1623" w:rsidP="00A905F9">
      <w:pPr>
        <w:pStyle w:val="a6"/>
        <w:spacing w:beforeLines="50" w:before="156" w:afterLines="50" w:after="156"/>
        <w:ind w:firstLineChars="0" w:firstLine="0"/>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lastRenderedPageBreak/>
        <w:t>二</w:t>
      </w:r>
      <w:r w:rsidR="00E4684E" w:rsidRPr="00A905F9">
        <w:rPr>
          <w:rFonts w:ascii="微软雅黑" w:eastAsia="微软雅黑" w:hAnsi="微软雅黑" w:hint="eastAsia"/>
          <w:b/>
          <w:color w:val="000000"/>
          <w:sz w:val="24"/>
          <w:szCs w:val="24"/>
        </w:rPr>
        <w:t>、温室气体排放量</w:t>
      </w:r>
    </w:p>
    <w:p w:rsidR="008A2844" w:rsidRPr="00A905F9" w:rsidRDefault="00AE75E8" w:rsidP="00A905F9">
      <w:pPr>
        <w:pStyle w:val="Default"/>
        <w:rPr>
          <w:rFonts w:ascii="微软雅黑" w:eastAsia="微软雅黑" w:hAnsi="微软雅黑"/>
        </w:rPr>
      </w:pPr>
      <w:r w:rsidRPr="00A905F9">
        <w:rPr>
          <w:rFonts w:ascii="微软雅黑" w:eastAsia="微软雅黑" w:hAnsi="微软雅黑" w:hint="eastAsia"/>
        </w:rPr>
        <w:t>本</w:t>
      </w:r>
      <w:r w:rsidR="008A2844" w:rsidRPr="00A905F9">
        <w:rPr>
          <w:rFonts w:ascii="微软雅黑" w:eastAsia="微软雅黑" w:hAnsi="微软雅黑" w:hint="eastAsia"/>
        </w:rPr>
        <w:t>报告主体温室气体</w:t>
      </w:r>
      <w:r w:rsidRPr="00A905F9">
        <w:rPr>
          <w:rFonts w:ascii="微软雅黑" w:eastAsia="微软雅黑" w:hAnsi="微软雅黑" w:hint="eastAsia"/>
        </w:rPr>
        <w:t>排放总量如</w:t>
      </w:r>
      <w:r w:rsidR="008A2844" w:rsidRPr="00A905F9">
        <w:rPr>
          <w:rFonts w:ascii="微软雅黑" w:eastAsia="微软雅黑" w:hAnsi="微软雅黑" w:hint="eastAsia"/>
        </w:rPr>
        <w:t>表</w:t>
      </w:r>
      <w:r w:rsidRPr="00A905F9">
        <w:rPr>
          <w:rFonts w:ascii="微软雅黑" w:eastAsia="微软雅黑" w:hAnsi="微软雅黑"/>
        </w:rPr>
        <w:t>2-1</w:t>
      </w:r>
      <w:r w:rsidR="008A2844" w:rsidRPr="00A905F9">
        <w:rPr>
          <w:rFonts w:ascii="微软雅黑" w:eastAsia="微软雅黑" w:hAnsi="微软雅黑" w:hint="eastAsia"/>
        </w:rPr>
        <w:t>所示。</w:t>
      </w:r>
    </w:p>
    <w:p w:rsidR="00AE75E8" w:rsidRPr="00A905F9" w:rsidRDefault="00AE75E8" w:rsidP="00A905F9">
      <w:pPr>
        <w:pStyle w:val="Default"/>
        <w:jc w:val="center"/>
        <w:rPr>
          <w:rFonts w:ascii="微软雅黑" w:eastAsia="微软雅黑" w:hAnsi="微软雅黑"/>
          <w:b/>
        </w:rPr>
      </w:pPr>
      <w:r w:rsidRPr="00A905F9">
        <w:rPr>
          <w:rFonts w:ascii="微软雅黑" w:eastAsia="微软雅黑" w:hAnsi="微软雅黑" w:hint="eastAsia"/>
          <w:b/>
        </w:rPr>
        <w:t>表2-1</w:t>
      </w:r>
      <w:r w:rsidRPr="00A905F9">
        <w:rPr>
          <w:rFonts w:ascii="微软雅黑" w:eastAsia="微软雅黑" w:hAnsi="微软雅黑"/>
          <w:b/>
        </w:rPr>
        <w:t xml:space="preserve"> </w:t>
      </w:r>
      <w:r w:rsidRPr="00A905F9">
        <w:rPr>
          <w:rFonts w:ascii="微软雅黑" w:eastAsia="微软雅黑" w:hAnsi="微软雅黑" w:hint="eastAsia"/>
          <w:b/>
        </w:rPr>
        <w:t>温室气体排放总量表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0"/>
        <w:gridCol w:w="2131"/>
        <w:gridCol w:w="2131"/>
      </w:tblGrid>
      <w:tr w:rsidR="008A2844" w:rsidRPr="00A905F9" w:rsidTr="003C6169">
        <w:trPr>
          <w:trHeight w:val="578"/>
          <w:jc w:val="center"/>
        </w:trPr>
        <w:tc>
          <w:tcPr>
            <w:tcW w:w="1250" w:type="pct"/>
            <w:shd w:val="clear" w:color="auto" w:fill="auto"/>
            <w:vAlign w:val="center"/>
          </w:tcPr>
          <w:p w:rsidR="008A2844" w:rsidRPr="00A905F9" w:rsidRDefault="008A2844" w:rsidP="00A905F9">
            <w:pPr>
              <w:pStyle w:val="Default"/>
              <w:spacing w:line="400" w:lineRule="exact"/>
              <w:ind w:firstLine="600"/>
              <w:jc w:val="both"/>
              <w:rPr>
                <w:rFonts w:ascii="微软雅黑" w:eastAsia="微软雅黑" w:hAnsi="微软雅黑"/>
              </w:rPr>
            </w:pPr>
          </w:p>
        </w:tc>
        <w:tc>
          <w:tcPr>
            <w:tcW w:w="1250" w:type="pct"/>
            <w:shd w:val="clear" w:color="auto" w:fill="auto"/>
            <w:vAlign w:val="center"/>
          </w:tcPr>
          <w:p w:rsidR="008A2844" w:rsidRPr="00A905F9" w:rsidRDefault="008A2844" w:rsidP="00A905F9">
            <w:pPr>
              <w:pStyle w:val="Default"/>
              <w:spacing w:line="400" w:lineRule="exact"/>
              <w:ind w:firstLine="600"/>
              <w:rPr>
                <w:rFonts w:ascii="微软雅黑" w:eastAsia="微软雅黑" w:hAnsi="微软雅黑"/>
              </w:rPr>
            </w:pPr>
            <w:r w:rsidRPr="00A905F9">
              <w:rPr>
                <w:rFonts w:ascii="微软雅黑" w:eastAsia="微软雅黑" w:hAnsi="微软雅黑" w:hint="eastAsia"/>
              </w:rPr>
              <w:t>2013年</w:t>
            </w:r>
          </w:p>
        </w:tc>
        <w:tc>
          <w:tcPr>
            <w:tcW w:w="1250" w:type="pct"/>
            <w:shd w:val="clear" w:color="auto" w:fill="auto"/>
            <w:vAlign w:val="center"/>
          </w:tcPr>
          <w:p w:rsidR="008A2844" w:rsidRPr="00A905F9" w:rsidRDefault="008A2844" w:rsidP="00A905F9">
            <w:pPr>
              <w:pStyle w:val="Default"/>
              <w:spacing w:line="400" w:lineRule="exact"/>
              <w:ind w:firstLine="600"/>
              <w:rPr>
                <w:rFonts w:ascii="微软雅黑" w:eastAsia="微软雅黑" w:hAnsi="微软雅黑"/>
              </w:rPr>
            </w:pPr>
            <w:r w:rsidRPr="00A905F9">
              <w:rPr>
                <w:rFonts w:ascii="微软雅黑" w:eastAsia="微软雅黑" w:hAnsi="微软雅黑" w:hint="eastAsia"/>
              </w:rPr>
              <w:t>2014年</w:t>
            </w:r>
          </w:p>
        </w:tc>
        <w:tc>
          <w:tcPr>
            <w:tcW w:w="1250" w:type="pct"/>
            <w:shd w:val="clear" w:color="auto" w:fill="auto"/>
            <w:vAlign w:val="center"/>
          </w:tcPr>
          <w:p w:rsidR="008A2844" w:rsidRPr="00A905F9" w:rsidRDefault="008A2844" w:rsidP="00A905F9">
            <w:pPr>
              <w:pStyle w:val="Default"/>
              <w:spacing w:line="400" w:lineRule="exact"/>
              <w:ind w:firstLine="600"/>
              <w:rPr>
                <w:rFonts w:ascii="微软雅黑" w:eastAsia="微软雅黑" w:hAnsi="微软雅黑"/>
              </w:rPr>
            </w:pPr>
            <w:r w:rsidRPr="00A905F9">
              <w:rPr>
                <w:rFonts w:ascii="微软雅黑" w:eastAsia="微软雅黑" w:hAnsi="微软雅黑" w:hint="eastAsia"/>
              </w:rPr>
              <w:t>2015年</w:t>
            </w:r>
          </w:p>
        </w:tc>
      </w:tr>
      <w:tr w:rsidR="008A2844" w:rsidRPr="00A905F9" w:rsidTr="00A10011">
        <w:trPr>
          <w:jc w:val="center"/>
        </w:trPr>
        <w:tc>
          <w:tcPr>
            <w:tcW w:w="1250" w:type="pct"/>
            <w:shd w:val="clear" w:color="auto" w:fill="auto"/>
            <w:vAlign w:val="center"/>
          </w:tcPr>
          <w:p w:rsidR="008A2844" w:rsidRPr="00A905F9" w:rsidRDefault="008A2844"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温室气体排放总量（tCO</w:t>
            </w:r>
            <w:r w:rsidRPr="00A905F9">
              <w:rPr>
                <w:rFonts w:ascii="微软雅黑" w:eastAsia="微软雅黑" w:hAnsi="微软雅黑"/>
                <w:vertAlign w:val="subscript"/>
              </w:rPr>
              <w:t>2</w:t>
            </w:r>
            <w:r w:rsidRPr="00A905F9">
              <w:rPr>
                <w:rFonts w:ascii="微软雅黑" w:eastAsia="微软雅黑" w:hAnsi="微软雅黑" w:hint="eastAsia"/>
              </w:rPr>
              <w:t>e）</w:t>
            </w:r>
          </w:p>
        </w:tc>
        <w:tc>
          <w:tcPr>
            <w:tcW w:w="1250" w:type="pct"/>
            <w:shd w:val="clear" w:color="auto" w:fill="auto"/>
            <w:vAlign w:val="center"/>
          </w:tcPr>
          <w:p w:rsidR="008A2844" w:rsidRPr="00A905F9" w:rsidRDefault="008A2844" w:rsidP="00A905F9">
            <w:pPr>
              <w:pStyle w:val="Default"/>
              <w:spacing w:line="400" w:lineRule="exact"/>
              <w:ind w:firstLine="600"/>
              <w:jc w:val="both"/>
              <w:rPr>
                <w:rFonts w:ascii="微软雅黑" w:eastAsia="微软雅黑" w:hAnsi="微软雅黑"/>
              </w:rPr>
            </w:pPr>
          </w:p>
        </w:tc>
        <w:tc>
          <w:tcPr>
            <w:tcW w:w="1250" w:type="pct"/>
            <w:shd w:val="clear" w:color="auto" w:fill="auto"/>
            <w:vAlign w:val="center"/>
          </w:tcPr>
          <w:p w:rsidR="008A2844" w:rsidRPr="00A905F9" w:rsidRDefault="008A2844" w:rsidP="00A905F9">
            <w:pPr>
              <w:pStyle w:val="Default"/>
              <w:spacing w:line="400" w:lineRule="exact"/>
              <w:ind w:firstLine="600"/>
              <w:jc w:val="both"/>
              <w:rPr>
                <w:rFonts w:ascii="微软雅黑" w:eastAsia="微软雅黑" w:hAnsi="微软雅黑"/>
              </w:rPr>
            </w:pPr>
          </w:p>
        </w:tc>
        <w:tc>
          <w:tcPr>
            <w:tcW w:w="1250" w:type="pct"/>
            <w:shd w:val="clear" w:color="auto" w:fill="auto"/>
            <w:vAlign w:val="center"/>
          </w:tcPr>
          <w:p w:rsidR="008A2844" w:rsidRPr="00A905F9" w:rsidRDefault="008A2844" w:rsidP="00A905F9">
            <w:pPr>
              <w:pStyle w:val="Default"/>
              <w:spacing w:line="400" w:lineRule="exact"/>
              <w:ind w:firstLine="600"/>
              <w:jc w:val="both"/>
              <w:rPr>
                <w:rFonts w:ascii="微软雅黑" w:eastAsia="微软雅黑" w:hAnsi="微软雅黑"/>
              </w:rPr>
            </w:pPr>
          </w:p>
        </w:tc>
      </w:tr>
    </w:tbl>
    <w:p w:rsidR="008A2844" w:rsidRPr="00A905F9" w:rsidRDefault="008A2844" w:rsidP="00A905F9">
      <w:pPr>
        <w:pStyle w:val="Default"/>
        <w:rPr>
          <w:rFonts w:ascii="微软雅黑" w:eastAsia="微软雅黑" w:hAnsi="微软雅黑"/>
        </w:rPr>
      </w:pPr>
      <w:r w:rsidRPr="00A905F9">
        <w:rPr>
          <w:rFonts w:ascii="微软雅黑" w:eastAsia="微软雅黑" w:hAnsi="微软雅黑" w:hint="eastAsia"/>
        </w:rPr>
        <w:t>具体排放信息见附表1。</w:t>
      </w:r>
    </w:p>
    <w:p w:rsidR="00E4684E" w:rsidRPr="00A905F9" w:rsidRDefault="004D1623" w:rsidP="00A905F9">
      <w:pPr>
        <w:pStyle w:val="a6"/>
        <w:spacing w:beforeLines="50" w:before="156" w:afterLines="50" w:after="156"/>
        <w:ind w:firstLineChars="0" w:firstLine="0"/>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三</w:t>
      </w:r>
      <w:r w:rsidR="00E4684E" w:rsidRPr="00A905F9">
        <w:rPr>
          <w:rFonts w:ascii="微软雅黑" w:eastAsia="微软雅黑" w:hAnsi="微软雅黑" w:hint="eastAsia"/>
          <w:b/>
          <w:color w:val="000000"/>
          <w:sz w:val="24"/>
          <w:szCs w:val="24"/>
        </w:rPr>
        <w:t>、活动水平及其来源说明</w:t>
      </w:r>
    </w:p>
    <w:p w:rsidR="004D1623" w:rsidRPr="00A905F9" w:rsidRDefault="00302AC9" w:rsidP="00A905F9">
      <w:pPr>
        <w:pStyle w:val="Default"/>
        <w:ind w:firstLine="600"/>
        <w:jc w:val="both"/>
        <w:rPr>
          <w:rFonts w:ascii="微软雅黑" w:eastAsia="微软雅黑" w:hAnsi="微软雅黑"/>
        </w:rPr>
      </w:pPr>
      <w:r w:rsidRPr="00A905F9">
        <w:rPr>
          <w:rFonts w:ascii="微软雅黑" w:eastAsia="微软雅黑" w:hAnsi="微软雅黑" w:hint="eastAsia"/>
        </w:rPr>
        <w:t>本</w:t>
      </w:r>
      <w:r w:rsidR="00E4684E" w:rsidRPr="00A905F9">
        <w:rPr>
          <w:rFonts w:ascii="微软雅黑" w:eastAsia="微软雅黑" w:hAnsi="微软雅黑" w:hint="eastAsia"/>
        </w:rPr>
        <w:t>报告主体生产水泥所涉及的活动水平数据</w:t>
      </w:r>
      <w:r w:rsidR="004D1623" w:rsidRPr="00A905F9">
        <w:rPr>
          <w:rFonts w:ascii="微软雅黑" w:eastAsia="微软雅黑" w:hAnsi="微软雅黑" w:hint="eastAsia"/>
        </w:rPr>
        <w:t>类别</w:t>
      </w:r>
      <w:r w:rsidR="00AE75E8" w:rsidRPr="00A905F9">
        <w:rPr>
          <w:rFonts w:ascii="微软雅黑" w:eastAsia="微软雅黑" w:hAnsi="微软雅黑" w:hint="eastAsia"/>
        </w:rPr>
        <w:t>见</w:t>
      </w:r>
      <w:r w:rsidR="004D1623" w:rsidRPr="00A905F9">
        <w:rPr>
          <w:rFonts w:ascii="微软雅黑" w:eastAsia="微软雅黑" w:hAnsi="微软雅黑" w:hint="eastAsia"/>
        </w:rPr>
        <w:t>表</w:t>
      </w:r>
      <w:r w:rsidR="00AE75E8" w:rsidRPr="00A905F9">
        <w:rPr>
          <w:rFonts w:ascii="微软雅黑" w:eastAsia="微软雅黑" w:hAnsi="微软雅黑"/>
        </w:rPr>
        <w:t>3-1</w:t>
      </w:r>
      <w:r w:rsidR="00AE75E8" w:rsidRPr="00A905F9">
        <w:rPr>
          <w:rStyle w:val="af3"/>
          <w:rFonts w:ascii="微软雅黑" w:eastAsia="微软雅黑" w:hAnsi="微软雅黑"/>
        </w:rPr>
        <w:footnoteReference w:id="2"/>
      </w:r>
      <w:r w:rsidR="004D1623" w:rsidRPr="00A905F9">
        <w:rPr>
          <w:rFonts w:ascii="微软雅黑" w:eastAsia="微软雅黑" w:hAnsi="微软雅黑" w:hint="eastAsia"/>
        </w:rPr>
        <w:t>。</w:t>
      </w:r>
    </w:p>
    <w:p w:rsidR="00AE75E8" w:rsidRPr="00A905F9" w:rsidRDefault="00AE75E8" w:rsidP="00A905F9">
      <w:pPr>
        <w:pStyle w:val="Default"/>
        <w:ind w:firstLine="600"/>
        <w:jc w:val="center"/>
        <w:rPr>
          <w:rFonts w:ascii="微软雅黑" w:eastAsia="微软雅黑" w:hAnsi="微软雅黑"/>
          <w:b/>
        </w:rPr>
      </w:pPr>
      <w:r w:rsidRPr="00A905F9">
        <w:rPr>
          <w:rFonts w:ascii="微软雅黑" w:eastAsia="微软雅黑" w:hAnsi="微软雅黑" w:hint="eastAsia"/>
          <w:b/>
        </w:rPr>
        <w:t>表3-1</w:t>
      </w:r>
      <w:r w:rsidRPr="00A905F9">
        <w:rPr>
          <w:rFonts w:ascii="微软雅黑" w:eastAsia="微软雅黑" w:hAnsi="微软雅黑"/>
          <w:b/>
        </w:rPr>
        <w:t xml:space="preserve"> </w:t>
      </w:r>
      <w:r w:rsidRPr="00A905F9">
        <w:rPr>
          <w:rFonts w:ascii="微软雅黑" w:eastAsia="微软雅黑" w:hAnsi="微软雅黑" w:hint="eastAsia"/>
          <w:b/>
        </w:rPr>
        <w:t>活动水平数据类别表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1967"/>
        <w:gridCol w:w="2020"/>
        <w:gridCol w:w="2187"/>
      </w:tblGrid>
      <w:tr w:rsidR="004D1623" w:rsidRPr="00A905F9" w:rsidTr="00371C81">
        <w:trPr>
          <w:trHeight w:val="578"/>
          <w:jc w:val="center"/>
        </w:trPr>
        <w:tc>
          <w:tcPr>
            <w:tcW w:w="1377" w:type="pct"/>
            <w:shd w:val="clear" w:color="auto" w:fill="auto"/>
            <w:vAlign w:val="center"/>
          </w:tcPr>
          <w:p w:rsidR="004D1623" w:rsidRPr="00A905F9" w:rsidRDefault="004D1623" w:rsidP="00A905F9">
            <w:pPr>
              <w:pStyle w:val="Default"/>
              <w:spacing w:line="400" w:lineRule="exact"/>
              <w:ind w:firstLine="600"/>
              <w:jc w:val="both"/>
              <w:rPr>
                <w:rFonts w:ascii="微软雅黑" w:eastAsia="微软雅黑" w:hAnsi="微软雅黑"/>
              </w:rPr>
            </w:pPr>
          </w:p>
        </w:tc>
        <w:tc>
          <w:tcPr>
            <w:tcW w:w="1154" w:type="pct"/>
            <w:shd w:val="clear" w:color="auto" w:fill="auto"/>
            <w:vAlign w:val="center"/>
          </w:tcPr>
          <w:p w:rsidR="004D1623" w:rsidRPr="00A905F9" w:rsidRDefault="004D1623"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2013年</w:t>
            </w:r>
          </w:p>
        </w:tc>
        <w:tc>
          <w:tcPr>
            <w:tcW w:w="1185" w:type="pct"/>
            <w:shd w:val="clear" w:color="auto" w:fill="auto"/>
            <w:vAlign w:val="center"/>
          </w:tcPr>
          <w:p w:rsidR="004D1623" w:rsidRPr="00A905F9" w:rsidRDefault="004D1623"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2014年</w:t>
            </w:r>
          </w:p>
        </w:tc>
        <w:tc>
          <w:tcPr>
            <w:tcW w:w="1283" w:type="pct"/>
            <w:shd w:val="clear" w:color="auto" w:fill="auto"/>
            <w:vAlign w:val="center"/>
          </w:tcPr>
          <w:p w:rsidR="004D1623" w:rsidRPr="00A905F9" w:rsidRDefault="004D1623"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2015年</w:t>
            </w:r>
          </w:p>
        </w:tc>
      </w:tr>
      <w:tr w:rsidR="00AE75E8" w:rsidRPr="00A905F9" w:rsidTr="00371C81">
        <w:trPr>
          <w:jc w:val="center"/>
        </w:trPr>
        <w:tc>
          <w:tcPr>
            <w:tcW w:w="1377" w:type="pct"/>
            <w:shd w:val="clear" w:color="auto" w:fill="auto"/>
            <w:vAlign w:val="center"/>
          </w:tcPr>
          <w:p w:rsidR="00AE75E8" w:rsidRPr="00A905F9" w:rsidRDefault="00AE75E8"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化石燃料燃烧活动水平数据</w:t>
            </w:r>
          </w:p>
        </w:tc>
        <w:tc>
          <w:tcPr>
            <w:tcW w:w="1154" w:type="pct"/>
            <w:shd w:val="clear" w:color="auto" w:fill="auto"/>
            <w:vAlign w:val="center"/>
          </w:tcPr>
          <w:p w:rsidR="00AE75E8" w:rsidRPr="00A905F9" w:rsidRDefault="00AE75E8" w:rsidP="00A905F9">
            <w:pPr>
              <w:spacing w:line="400" w:lineRule="exact"/>
              <w:jc w:val="center"/>
              <w:rPr>
                <w:rFonts w:ascii="微软雅黑" w:eastAsia="微软雅黑" w:hAnsi="微软雅黑" w:cs="仿宋_GB2312"/>
                <w:color w:val="000000"/>
                <w:kern w:val="0"/>
                <w:sz w:val="24"/>
                <w:szCs w:val="24"/>
              </w:rPr>
            </w:pPr>
            <w:r w:rsidRPr="00A905F9">
              <w:rPr>
                <w:rFonts w:ascii="微软雅黑" w:eastAsia="微软雅黑" w:hAnsi="微软雅黑" w:cs="仿宋_GB2312" w:hint="eastAsia"/>
                <w:color w:val="000000"/>
                <w:kern w:val="0"/>
                <w:sz w:val="24"/>
                <w:szCs w:val="24"/>
              </w:rPr>
              <w:t>例：√</w:t>
            </w:r>
          </w:p>
        </w:tc>
        <w:tc>
          <w:tcPr>
            <w:tcW w:w="1185" w:type="pct"/>
            <w:shd w:val="clear" w:color="auto" w:fill="auto"/>
            <w:vAlign w:val="center"/>
          </w:tcPr>
          <w:p w:rsidR="00AE75E8" w:rsidRPr="00A905F9" w:rsidRDefault="00AE75E8" w:rsidP="00A905F9">
            <w:pPr>
              <w:spacing w:line="400" w:lineRule="exact"/>
              <w:jc w:val="center"/>
              <w:rPr>
                <w:rFonts w:ascii="微软雅黑" w:eastAsia="微软雅黑" w:hAnsi="微软雅黑" w:cs="仿宋_GB2312"/>
                <w:color w:val="000000"/>
                <w:kern w:val="0"/>
                <w:sz w:val="24"/>
                <w:szCs w:val="24"/>
              </w:rPr>
            </w:pPr>
            <w:r w:rsidRPr="00A905F9">
              <w:rPr>
                <w:rFonts w:ascii="微软雅黑" w:eastAsia="微软雅黑" w:hAnsi="微软雅黑" w:cs="仿宋_GB2312" w:hint="eastAsia"/>
                <w:color w:val="000000"/>
                <w:kern w:val="0"/>
                <w:sz w:val="24"/>
                <w:szCs w:val="24"/>
              </w:rPr>
              <w:t>例：/</w:t>
            </w:r>
          </w:p>
        </w:tc>
        <w:tc>
          <w:tcPr>
            <w:tcW w:w="1283"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r>
      <w:tr w:rsidR="00AE75E8" w:rsidRPr="00A905F9" w:rsidTr="00371C81">
        <w:trPr>
          <w:jc w:val="center"/>
        </w:trPr>
        <w:tc>
          <w:tcPr>
            <w:tcW w:w="1377" w:type="pct"/>
            <w:shd w:val="clear" w:color="auto" w:fill="auto"/>
            <w:vAlign w:val="center"/>
          </w:tcPr>
          <w:p w:rsidR="00AE75E8" w:rsidRPr="00A905F9" w:rsidRDefault="00AE75E8"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工业生产过程活动水平数据</w:t>
            </w:r>
          </w:p>
        </w:tc>
        <w:tc>
          <w:tcPr>
            <w:tcW w:w="1154"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c>
          <w:tcPr>
            <w:tcW w:w="1185"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c>
          <w:tcPr>
            <w:tcW w:w="1283"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r>
      <w:tr w:rsidR="00AE75E8" w:rsidRPr="00A905F9" w:rsidTr="00371C81">
        <w:trPr>
          <w:jc w:val="center"/>
        </w:trPr>
        <w:tc>
          <w:tcPr>
            <w:tcW w:w="1377" w:type="pct"/>
            <w:shd w:val="clear" w:color="auto" w:fill="auto"/>
            <w:vAlign w:val="center"/>
          </w:tcPr>
          <w:p w:rsidR="00AE75E8" w:rsidRPr="00A905F9" w:rsidRDefault="00AE75E8"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净购入电力、热力活动水平数据</w:t>
            </w:r>
          </w:p>
        </w:tc>
        <w:tc>
          <w:tcPr>
            <w:tcW w:w="1154"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c>
          <w:tcPr>
            <w:tcW w:w="1185"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c>
          <w:tcPr>
            <w:tcW w:w="1283" w:type="pct"/>
            <w:shd w:val="clear" w:color="auto" w:fill="auto"/>
            <w:vAlign w:val="center"/>
          </w:tcPr>
          <w:p w:rsidR="00AE75E8" w:rsidRPr="00A905F9" w:rsidRDefault="00AE75E8" w:rsidP="00A905F9">
            <w:pPr>
              <w:pStyle w:val="Default"/>
              <w:spacing w:line="400" w:lineRule="exact"/>
              <w:ind w:firstLine="600"/>
              <w:jc w:val="both"/>
              <w:rPr>
                <w:rFonts w:ascii="微软雅黑" w:eastAsia="微软雅黑" w:hAnsi="微软雅黑"/>
              </w:rPr>
            </w:pPr>
          </w:p>
        </w:tc>
      </w:tr>
    </w:tbl>
    <w:p w:rsidR="004D1623" w:rsidRPr="00A905F9" w:rsidRDefault="0078414D" w:rsidP="00A905F9">
      <w:pPr>
        <w:pStyle w:val="Default"/>
        <w:ind w:firstLine="600"/>
        <w:jc w:val="both"/>
        <w:rPr>
          <w:rFonts w:ascii="微软雅黑" w:eastAsia="微软雅黑" w:hAnsi="微软雅黑"/>
        </w:rPr>
      </w:pPr>
      <w:r w:rsidRPr="00A905F9">
        <w:rPr>
          <w:rFonts w:ascii="微软雅黑" w:eastAsia="微软雅黑" w:hAnsi="微软雅黑" w:hint="eastAsia"/>
        </w:rPr>
        <w:t>本报告主体涉及到的所有活动水平数据种类及来源详见下表</w:t>
      </w:r>
      <w:r w:rsidR="00AE75E8" w:rsidRPr="00A905F9">
        <w:rPr>
          <w:rFonts w:ascii="微软雅黑" w:eastAsia="微软雅黑" w:hAnsi="微软雅黑"/>
        </w:rPr>
        <w:t>3-2</w:t>
      </w:r>
      <w:r w:rsidRPr="00A905F9">
        <w:rPr>
          <w:rFonts w:ascii="微软雅黑" w:eastAsia="微软雅黑" w:hAnsi="微软雅黑" w:hint="eastAsia"/>
        </w:rPr>
        <w:t>。</w:t>
      </w:r>
    </w:p>
    <w:p w:rsidR="00287D50" w:rsidRPr="00A905F9" w:rsidRDefault="00287D50" w:rsidP="00A905F9">
      <w:pPr>
        <w:pStyle w:val="Default"/>
        <w:ind w:firstLine="600"/>
        <w:jc w:val="center"/>
        <w:rPr>
          <w:rFonts w:ascii="微软雅黑" w:eastAsia="微软雅黑" w:hAnsi="微软雅黑"/>
          <w:b/>
        </w:rPr>
      </w:pPr>
      <w:r w:rsidRPr="00A905F9">
        <w:rPr>
          <w:rFonts w:ascii="微软雅黑" w:eastAsia="微软雅黑" w:hAnsi="微软雅黑" w:hint="eastAsia"/>
          <w:b/>
        </w:rPr>
        <w:t>表</w:t>
      </w:r>
      <w:r w:rsidR="00AE75E8" w:rsidRPr="00A905F9">
        <w:rPr>
          <w:rFonts w:ascii="微软雅黑" w:eastAsia="微软雅黑" w:hAnsi="微软雅黑"/>
          <w:b/>
        </w:rPr>
        <w:t>3-2</w:t>
      </w:r>
      <w:r w:rsidR="0035338D" w:rsidRPr="00A905F9">
        <w:rPr>
          <w:rFonts w:ascii="微软雅黑" w:eastAsia="微软雅黑" w:hAnsi="微软雅黑" w:hint="eastAsia"/>
          <w:b/>
        </w:rPr>
        <w:t xml:space="preserve"> </w:t>
      </w:r>
      <w:r w:rsidR="00AE75E8" w:rsidRPr="00A905F9">
        <w:rPr>
          <w:rFonts w:ascii="微软雅黑" w:eastAsia="微软雅黑" w:hAnsi="微软雅黑" w:hint="eastAsia"/>
          <w:b/>
        </w:rPr>
        <w:t>活动水平数据种类及其来源表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2131"/>
        <w:gridCol w:w="2691"/>
        <w:gridCol w:w="2458"/>
      </w:tblGrid>
      <w:tr w:rsidR="00287D50" w:rsidRPr="00A905F9" w:rsidTr="00221B64">
        <w:trPr>
          <w:trHeight w:val="577"/>
          <w:jc w:val="center"/>
        </w:trPr>
        <w:tc>
          <w:tcPr>
            <w:tcW w:w="729" w:type="pct"/>
            <w:vMerge w:val="restart"/>
            <w:shd w:val="clear" w:color="000000" w:fill="auto"/>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color w:val="000000"/>
                <w:sz w:val="24"/>
                <w:szCs w:val="24"/>
              </w:rPr>
              <w:t>燃料燃烧</w:t>
            </w:r>
          </w:p>
        </w:tc>
        <w:tc>
          <w:tcPr>
            <w:tcW w:w="1250" w:type="pct"/>
            <w:shd w:val="clear" w:color="000000" w:fill="auto"/>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燃料品种</w:t>
            </w:r>
          </w:p>
        </w:tc>
        <w:tc>
          <w:tcPr>
            <w:tcW w:w="1579" w:type="pct"/>
            <w:shd w:val="clear" w:color="000000" w:fill="auto"/>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消耗量来源说明</w:t>
            </w:r>
          </w:p>
        </w:tc>
        <w:tc>
          <w:tcPr>
            <w:tcW w:w="1442" w:type="pct"/>
            <w:shd w:val="clear" w:color="000000" w:fill="auto"/>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低位发热量来源说明</w:t>
            </w: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无烟煤</w:t>
            </w:r>
          </w:p>
        </w:tc>
        <w:tc>
          <w:tcPr>
            <w:tcW w:w="1579" w:type="pct"/>
          </w:tcPr>
          <w:p w:rsidR="00287D50" w:rsidRPr="00A905F9" w:rsidRDefault="00287D50" w:rsidP="00626FFA">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例：来自《企业生产月报表》</w:t>
            </w:r>
            <w:r w:rsidR="00AE75E8" w:rsidRPr="00A905F9">
              <w:rPr>
                <w:rFonts w:ascii="微软雅黑" w:eastAsia="微软雅黑" w:hAnsi="微软雅黑" w:hint="eastAsia"/>
                <w:color w:val="000000"/>
                <w:sz w:val="24"/>
                <w:szCs w:val="24"/>
              </w:rPr>
              <w:t>（</w:t>
            </w:r>
            <w:r w:rsidRPr="00A905F9">
              <w:rPr>
                <w:rFonts w:ascii="微软雅黑" w:eastAsia="微软雅黑" w:hAnsi="微软雅黑" w:hint="eastAsia"/>
                <w:color w:val="000000"/>
                <w:sz w:val="24"/>
                <w:szCs w:val="24"/>
              </w:rPr>
              <w:t>此处仅需填写来源，数据填写在附表中</w:t>
            </w:r>
            <w:r w:rsidR="00AE75E8" w:rsidRPr="00A905F9">
              <w:rPr>
                <w:rFonts w:ascii="微软雅黑" w:eastAsia="微软雅黑" w:hAnsi="微软雅黑" w:hint="eastAsia"/>
                <w:color w:val="000000"/>
                <w:sz w:val="24"/>
                <w:szCs w:val="24"/>
              </w:rPr>
              <w:t>）</w:t>
            </w: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例：来自指南缺省值</w:t>
            </w: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烟煤</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47"/>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褐煤</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洗精煤</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其他洗煤</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其他煤制品</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焦炭</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原油</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燃料油</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汽油</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柴油</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一般煤油</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液化天然气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液化石油气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焦油</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roofErr w:type="gramStart"/>
            <w:r w:rsidRPr="00A905F9">
              <w:rPr>
                <w:rFonts w:ascii="微软雅黑" w:eastAsia="微软雅黑" w:hAnsi="微软雅黑" w:hint="eastAsia"/>
                <w:color w:val="000000"/>
                <w:sz w:val="24"/>
                <w:szCs w:val="24"/>
              </w:rPr>
              <w:t>粗苯</w:t>
            </w:r>
            <w:proofErr w:type="gramEnd"/>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焦炉煤气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高炉煤气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转炉煤气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其他煤气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天然气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炼厂干气</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21B64">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替代燃料或废弃物</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442"/>
          <w:jc w:val="center"/>
        </w:trPr>
        <w:tc>
          <w:tcPr>
            <w:tcW w:w="729" w:type="pct"/>
            <w:vMerge w:val="restar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工业生产过程</w:t>
            </w: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p>
        </w:tc>
        <w:tc>
          <w:tcPr>
            <w:tcW w:w="1579" w:type="pct"/>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消耗量来源说明</w:t>
            </w:r>
          </w:p>
        </w:tc>
        <w:tc>
          <w:tcPr>
            <w:tcW w:w="1442" w:type="pct"/>
            <w:vMerge w:val="restar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287D50" w:rsidRPr="00A905F9" w:rsidTr="00287D50">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熟料产量</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窑头粉尘重量</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旁路放风粉尘重量</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生料的重量</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270"/>
          <w:jc w:val="center"/>
        </w:trPr>
        <w:tc>
          <w:tcPr>
            <w:tcW w:w="729"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生料中非燃料碳含量</w:t>
            </w:r>
          </w:p>
        </w:tc>
        <w:tc>
          <w:tcPr>
            <w:tcW w:w="1579" w:type="pct"/>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513"/>
          <w:jc w:val="center"/>
        </w:trPr>
        <w:tc>
          <w:tcPr>
            <w:tcW w:w="729" w:type="pct"/>
            <w:vMerge w:val="restar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净购入电力、热力</w:t>
            </w:r>
          </w:p>
        </w:tc>
        <w:tc>
          <w:tcPr>
            <w:tcW w:w="1250" w:type="pct"/>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净购入电力、热力</w:t>
            </w:r>
          </w:p>
        </w:tc>
        <w:tc>
          <w:tcPr>
            <w:tcW w:w="1579" w:type="pct"/>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净购入量来源说明</w:t>
            </w:r>
          </w:p>
        </w:tc>
        <w:tc>
          <w:tcPr>
            <w:tcW w:w="1442" w:type="pct"/>
            <w:vMerge w:val="restar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287D50" w:rsidRPr="00A905F9" w:rsidTr="00287D50">
        <w:trPr>
          <w:trHeight w:val="270"/>
          <w:jc w:val="center"/>
        </w:trPr>
        <w:tc>
          <w:tcPr>
            <w:tcW w:w="729" w:type="pct"/>
            <w:vMerge/>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电力净购入量</w:t>
            </w:r>
          </w:p>
        </w:tc>
        <w:tc>
          <w:tcPr>
            <w:tcW w:w="1579"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287D50">
        <w:trPr>
          <w:trHeight w:val="270"/>
          <w:jc w:val="center"/>
        </w:trPr>
        <w:tc>
          <w:tcPr>
            <w:tcW w:w="729" w:type="pct"/>
            <w:vMerge/>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250"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热力净购入量</w:t>
            </w:r>
          </w:p>
        </w:tc>
        <w:tc>
          <w:tcPr>
            <w:tcW w:w="1579"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42"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bl>
    <w:p w:rsidR="00287D50" w:rsidRPr="00A905F9" w:rsidRDefault="00287D50" w:rsidP="00A905F9">
      <w:pPr>
        <w:pStyle w:val="Default"/>
        <w:ind w:firstLine="600"/>
        <w:jc w:val="both"/>
        <w:rPr>
          <w:rFonts w:ascii="微软雅黑" w:eastAsia="微软雅黑" w:hAnsi="微软雅黑"/>
        </w:rPr>
      </w:pPr>
      <w:r w:rsidRPr="00A905F9">
        <w:rPr>
          <w:rFonts w:ascii="微软雅黑" w:eastAsia="微软雅黑" w:hAnsi="微软雅黑" w:hint="eastAsia"/>
        </w:rPr>
        <w:lastRenderedPageBreak/>
        <w:t>本报告主体活动水平数据详见附表2。</w:t>
      </w:r>
    </w:p>
    <w:p w:rsidR="00E4684E" w:rsidRPr="00A905F9" w:rsidRDefault="001123B1" w:rsidP="00A905F9">
      <w:pPr>
        <w:pStyle w:val="a6"/>
        <w:spacing w:beforeLines="50" w:before="156" w:afterLines="50" w:after="156"/>
        <w:ind w:firstLineChars="0" w:firstLine="0"/>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四</w:t>
      </w:r>
      <w:r w:rsidR="00E4684E" w:rsidRPr="00A905F9">
        <w:rPr>
          <w:rFonts w:ascii="微软雅黑" w:eastAsia="微软雅黑" w:hAnsi="微软雅黑" w:hint="eastAsia"/>
          <w:b/>
          <w:color w:val="000000"/>
          <w:sz w:val="24"/>
          <w:szCs w:val="24"/>
        </w:rPr>
        <w:t>、排放因子及其来源说明</w:t>
      </w:r>
    </w:p>
    <w:p w:rsidR="00E4684E" w:rsidRPr="00A905F9" w:rsidRDefault="00E4684E" w:rsidP="00A905F9">
      <w:pPr>
        <w:pStyle w:val="Default"/>
        <w:ind w:firstLine="600"/>
        <w:jc w:val="both"/>
        <w:rPr>
          <w:rFonts w:ascii="微软雅黑" w:eastAsia="微软雅黑" w:hAnsi="微软雅黑"/>
        </w:rPr>
      </w:pPr>
      <w:r w:rsidRPr="00A905F9">
        <w:rPr>
          <w:rFonts w:ascii="微软雅黑" w:eastAsia="微软雅黑" w:hAnsi="微软雅黑" w:hint="eastAsia"/>
        </w:rPr>
        <w:t>本报告主体</w:t>
      </w:r>
      <w:r w:rsidR="00302AC9" w:rsidRPr="00A905F9">
        <w:rPr>
          <w:rFonts w:ascii="微软雅黑" w:eastAsia="微软雅黑" w:hAnsi="微软雅黑" w:hint="eastAsia"/>
        </w:rPr>
        <w:t>温室气体排放</w:t>
      </w:r>
      <w:r w:rsidRPr="00A905F9">
        <w:rPr>
          <w:rFonts w:ascii="微软雅黑" w:eastAsia="微软雅黑" w:hAnsi="微软雅黑" w:hint="eastAsia"/>
        </w:rPr>
        <w:t>涉及的排放因子和计算系数</w:t>
      </w:r>
      <w:r w:rsidR="001123B1" w:rsidRPr="00A905F9">
        <w:rPr>
          <w:rFonts w:ascii="微软雅黑" w:eastAsia="微软雅黑" w:hAnsi="微软雅黑" w:hint="eastAsia"/>
        </w:rPr>
        <w:t>类别见表</w:t>
      </w:r>
      <w:r w:rsidR="00AE75E8" w:rsidRPr="00A905F9">
        <w:rPr>
          <w:rFonts w:ascii="微软雅黑" w:eastAsia="微软雅黑" w:hAnsi="微软雅黑"/>
        </w:rPr>
        <w:t>4-1</w:t>
      </w:r>
      <w:r w:rsidR="00AE75E8" w:rsidRPr="00A905F9">
        <w:rPr>
          <w:rStyle w:val="af3"/>
          <w:rFonts w:ascii="微软雅黑" w:eastAsia="微软雅黑" w:hAnsi="微软雅黑"/>
        </w:rPr>
        <w:footnoteReference w:id="3"/>
      </w:r>
      <w:r w:rsidR="001123B1" w:rsidRPr="00A905F9">
        <w:rPr>
          <w:rFonts w:ascii="微软雅黑" w:eastAsia="微软雅黑" w:hAnsi="微软雅黑" w:hint="eastAsia"/>
        </w:rPr>
        <w:t>。</w:t>
      </w:r>
    </w:p>
    <w:p w:rsidR="00AE75E8" w:rsidRPr="00A905F9" w:rsidRDefault="00AE75E8" w:rsidP="00A905F9">
      <w:pPr>
        <w:pStyle w:val="Default"/>
        <w:ind w:firstLine="600"/>
        <w:jc w:val="center"/>
        <w:rPr>
          <w:rFonts w:ascii="微软雅黑" w:eastAsia="微软雅黑" w:hAnsi="微软雅黑"/>
          <w:b/>
        </w:rPr>
      </w:pPr>
      <w:r w:rsidRPr="00A905F9">
        <w:rPr>
          <w:rFonts w:ascii="微软雅黑" w:eastAsia="微软雅黑" w:hAnsi="微软雅黑" w:hint="eastAsia"/>
          <w:b/>
        </w:rPr>
        <w:t>表4-1</w:t>
      </w:r>
      <w:r w:rsidRPr="00A905F9">
        <w:rPr>
          <w:rFonts w:ascii="微软雅黑" w:eastAsia="微软雅黑" w:hAnsi="微软雅黑"/>
          <w:b/>
        </w:rPr>
        <w:t xml:space="preserve"> </w:t>
      </w:r>
      <w:r w:rsidRPr="00A905F9">
        <w:rPr>
          <w:rFonts w:ascii="微软雅黑" w:eastAsia="微软雅黑" w:hAnsi="微软雅黑" w:hint="eastAsia"/>
          <w:b/>
        </w:rPr>
        <w:t>排放因子和计算系数类别表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1967"/>
        <w:gridCol w:w="2020"/>
        <w:gridCol w:w="2187"/>
      </w:tblGrid>
      <w:tr w:rsidR="001123B1" w:rsidRPr="00A905F9" w:rsidTr="00371C81">
        <w:trPr>
          <w:jc w:val="center"/>
        </w:trPr>
        <w:tc>
          <w:tcPr>
            <w:tcW w:w="1377" w:type="pct"/>
            <w:shd w:val="clear" w:color="auto" w:fill="auto"/>
            <w:vAlign w:val="center"/>
          </w:tcPr>
          <w:p w:rsidR="001123B1" w:rsidRPr="00A905F9" w:rsidRDefault="001123B1" w:rsidP="00A905F9">
            <w:pPr>
              <w:pStyle w:val="Default"/>
              <w:spacing w:line="400" w:lineRule="exact"/>
              <w:jc w:val="both"/>
              <w:rPr>
                <w:rFonts w:ascii="微软雅黑" w:eastAsia="微软雅黑" w:hAnsi="微软雅黑"/>
              </w:rPr>
            </w:pPr>
          </w:p>
        </w:tc>
        <w:tc>
          <w:tcPr>
            <w:tcW w:w="1154" w:type="pct"/>
            <w:shd w:val="clear" w:color="auto" w:fill="auto"/>
            <w:vAlign w:val="center"/>
          </w:tcPr>
          <w:p w:rsidR="001123B1" w:rsidRPr="00A905F9" w:rsidRDefault="001123B1"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2013年</w:t>
            </w:r>
          </w:p>
        </w:tc>
        <w:tc>
          <w:tcPr>
            <w:tcW w:w="1185" w:type="pct"/>
            <w:shd w:val="clear" w:color="auto" w:fill="auto"/>
            <w:vAlign w:val="center"/>
          </w:tcPr>
          <w:p w:rsidR="001123B1" w:rsidRPr="00A905F9" w:rsidRDefault="001123B1"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2014年</w:t>
            </w:r>
          </w:p>
        </w:tc>
        <w:tc>
          <w:tcPr>
            <w:tcW w:w="1283" w:type="pct"/>
            <w:shd w:val="clear" w:color="auto" w:fill="auto"/>
            <w:vAlign w:val="center"/>
          </w:tcPr>
          <w:p w:rsidR="001123B1" w:rsidRPr="00A905F9" w:rsidRDefault="001123B1"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2015年</w:t>
            </w:r>
          </w:p>
        </w:tc>
      </w:tr>
      <w:tr w:rsidR="00AE75E8" w:rsidRPr="00A905F9" w:rsidTr="00371C81">
        <w:trPr>
          <w:jc w:val="center"/>
        </w:trPr>
        <w:tc>
          <w:tcPr>
            <w:tcW w:w="1377" w:type="pct"/>
            <w:shd w:val="clear" w:color="auto" w:fill="auto"/>
            <w:vAlign w:val="center"/>
          </w:tcPr>
          <w:p w:rsidR="00AE75E8" w:rsidRPr="00A905F9" w:rsidRDefault="00AE75E8"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化石燃料燃烧排放因子数据</w:t>
            </w:r>
          </w:p>
        </w:tc>
        <w:tc>
          <w:tcPr>
            <w:tcW w:w="1154" w:type="pct"/>
            <w:shd w:val="clear" w:color="auto" w:fill="auto"/>
            <w:vAlign w:val="center"/>
          </w:tcPr>
          <w:p w:rsidR="00AE75E8" w:rsidRPr="00A905F9" w:rsidRDefault="00AE75E8" w:rsidP="00A905F9">
            <w:pPr>
              <w:spacing w:line="400" w:lineRule="exact"/>
              <w:jc w:val="center"/>
              <w:rPr>
                <w:rFonts w:ascii="微软雅黑" w:eastAsia="微软雅黑" w:hAnsi="微软雅黑" w:cs="仿宋_GB2312"/>
                <w:color w:val="000000"/>
                <w:kern w:val="0"/>
                <w:sz w:val="24"/>
                <w:szCs w:val="24"/>
              </w:rPr>
            </w:pPr>
            <w:r w:rsidRPr="00A905F9">
              <w:rPr>
                <w:rFonts w:ascii="微软雅黑" w:eastAsia="微软雅黑" w:hAnsi="微软雅黑" w:cs="仿宋_GB2312" w:hint="eastAsia"/>
                <w:color w:val="000000"/>
                <w:kern w:val="0"/>
                <w:sz w:val="24"/>
                <w:szCs w:val="24"/>
              </w:rPr>
              <w:t>例：√</w:t>
            </w:r>
          </w:p>
        </w:tc>
        <w:tc>
          <w:tcPr>
            <w:tcW w:w="1185" w:type="pct"/>
            <w:shd w:val="clear" w:color="auto" w:fill="auto"/>
            <w:vAlign w:val="center"/>
          </w:tcPr>
          <w:p w:rsidR="00AE75E8" w:rsidRPr="00A905F9" w:rsidRDefault="00AE75E8" w:rsidP="00A905F9">
            <w:pPr>
              <w:spacing w:line="400" w:lineRule="exact"/>
              <w:jc w:val="center"/>
              <w:rPr>
                <w:rFonts w:ascii="微软雅黑" w:eastAsia="微软雅黑" w:hAnsi="微软雅黑" w:cs="仿宋_GB2312"/>
                <w:color w:val="000000"/>
                <w:kern w:val="0"/>
                <w:sz w:val="24"/>
                <w:szCs w:val="24"/>
              </w:rPr>
            </w:pPr>
            <w:r w:rsidRPr="00A905F9">
              <w:rPr>
                <w:rFonts w:ascii="微软雅黑" w:eastAsia="微软雅黑" w:hAnsi="微软雅黑" w:cs="仿宋_GB2312" w:hint="eastAsia"/>
                <w:color w:val="000000"/>
                <w:kern w:val="0"/>
                <w:sz w:val="24"/>
                <w:szCs w:val="24"/>
              </w:rPr>
              <w:t>例：/</w:t>
            </w:r>
          </w:p>
        </w:tc>
        <w:tc>
          <w:tcPr>
            <w:tcW w:w="1283"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r>
      <w:tr w:rsidR="00AE75E8" w:rsidRPr="00A905F9" w:rsidTr="00371C81">
        <w:trPr>
          <w:jc w:val="center"/>
        </w:trPr>
        <w:tc>
          <w:tcPr>
            <w:tcW w:w="1377" w:type="pct"/>
            <w:shd w:val="clear" w:color="auto" w:fill="auto"/>
            <w:vAlign w:val="center"/>
          </w:tcPr>
          <w:p w:rsidR="00AE75E8" w:rsidRPr="00A905F9" w:rsidRDefault="00AE75E8"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工业生产过程排放因子数据</w:t>
            </w:r>
          </w:p>
        </w:tc>
        <w:tc>
          <w:tcPr>
            <w:tcW w:w="1154"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c>
          <w:tcPr>
            <w:tcW w:w="1185"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c>
          <w:tcPr>
            <w:tcW w:w="1283"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r>
      <w:tr w:rsidR="00AE75E8" w:rsidRPr="00A905F9" w:rsidTr="00371C81">
        <w:trPr>
          <w:jc w:val="center"/>
        </w:trPr>
        <w:tc>
          <w:tcPr>
            <w:tcW w:w="1377" w:type="pct"/>
            <w:shd w:val="clear" w:color="auto" w:fill="auto"/>
            <w:vAlign w:val="center"/>
          </w:tcPr>
          <w:p w:rsidR="00AE75E8" w:rsidRPr="00A905F9" w:rsidRDefault="00AE75E8" w:rsidP="00A905F9">
            <w:pPr>
              <w:pStyle w:val="Default"/>
              <w:spacing w:line="400" w:lineRule="exact"/>
              <w:jc w:val="center"/>
              <w:rPr>
                <w:rFonts w:ascii="微软雅黑" w:eastAsia="微软雅黑" w:hAnsi="微软雅黑"/>
              </w:rPr>
            </w:pPr>
            <w:r w:rsidRPr="00A905F9">
              <w:rPr>
                <w:rFonts w:ascii="微软雅黑" w:eastAsia="微软雅黑" w:hAnsi="微软雅黑" w:hint="eastAsia"/>
              </w:rPr>
              <w:t>净购入电力、热力排放因子数据</w:t>
            </w:r>
          </w:p>
        </w:tc>
        <w:tc>
          <w:tcPr>
            <w:tcW w:w="1154"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c>
          <w:tcPr>
            <w:tcW w:w="1185"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c>
          <w:tcPr>
            <w:tcW w:w="1283" w:type="pct"/>
            <w:shd w:val="clear" w:color="auto" w:fill="auto"/>
            <w:vAlign w:val="center"/>
          </w:tcPr>
          <w:p w:rsidR="00AE75E8" w:rsidRPr="00A905F9" w:rsidRDefault="00AE75E8" w:rsidP="00A905F9">
            <w:pPr>
              <w:spacing w:line="400" w:lineRule="exact"/>
              <w:jc w:val="center"/>
              <w:rPr>
                <w:rFonts w:ascii="微软雅黑" w:eastAsia="微软雅黑" w:hAnsi="微软雅黑"/>
                <w:sz w:val="24"/>
                <w:szCs w:val="24"/>
              </w:rPr>
            </w:pPr>
          </w:p>
        </w:tc>
      </w:tr>
    </w:tbl>
    <w:p w:rsidR="001123B1" w:rsidRPr="00A905F9" w:rsidRDefault="001123B1" w:rsidP="00A905F9">
      <w:pPr>
        <w:pStyle w:val="Default"/>
        <w:ind w:firstLineChars="200" w:firstLine="480"/>
        <w:rPr>
          <w:rFonts w:ascii="微软雅黑" w:eastAsia="微软雅黑" w:hAnsi="微软雅黑"/>
        </w:rPr>
      </w:pPr>
      <w:r w:rsidRPr="00A905F9">
        <w:rPr>
          <w:rFonts w:ascii="微软雅黑" w:eastAsia="微软雅黑" w:hAnsi="微软雅黑" w:hint="eastAsia"/>
        </w:rPr>
        <w:t>本报告主体涉及到的所有排放因子种类及来源详见下表</w:t>
      </w:r>
      <w:r w:rsidR="00AE75E8" w:rsidRPr="00A905F9">
        <w:rPr>
          <w:rFonts w:ascii="微软雅黑" w:eastAsia="微软雅黑" w:hAnsi="微软雅黑"/>
        </w:rPr>
        <w:t>4-2</w:t>
      </w:r>
      <w:r w:rsidRPr="00A905F9">
        <w:rPr>
          <w:rFonts w:ascii="微软雅黑" w:eastAsia="微软雅黑" w:hAnsi="微软雅黑" w:hint="eastAsia"/>
        </w:rPr>
        <w:t>。</w:t>
      </w:r>
    </w:p>
    <w:p w:rsidR="001123B1" w:rsidRPr="00A905F9" w:rsidRDefault="001123B1" w:rsidP="00A905F9">
      <w:pPr>
        <w:pStyle w:val="Default"/>
        <w:ind w:firstLine="600"/>
        <w:jc w:val="center"/>
        <w:rPr>
          <w:rFonts w:ascii="微软雅黑" w:eastAsia="微软雅黑" w:hAnsi="微软雅黑"/>
          <w:b/>
        </w:rPr>
      </w:pPr>
      <w:r w:rsidRPr="00A905F9">
        <w:rPr>
          <w:rFonts w:ascii="微软雅黑" w:eastAsia="微软雅黑" w:hAnsi="微软雅黑" w:hint="eastAsia"/>
          <w:b/>
        </w:rPr>
        <w:t>表</w:t>
      </w:r>
      <w:r w:rsidR="00AE75E8" w:rsidRPr="00A905F9">
        <w:rPr>
          <w:rFonts w:ascii="微软雅黑" w:eastAsia="微软雅黑" w:hAnsi="微软雅黑"/>
          <w:b/>
        </w:rPr>
        <w:t>4-2</w:t>
      </w:r>
      <w:r w:rsidR="0035338D" w:rsidRPr="00A905F9">
        <w:rPr>
          <w:rFonts w:ascii="微软雅黑" w:eastAsia="微软雅黑" w:hAnsi="微软雅黑" w:hint="eastAsia"/>
          <w:b/>
        </w:rPr>
        <w:t xml:space="preserve"> </w:t>
      </w:r>
      <w:r w:rsidRPr="00A905F9">
        <w:rPr>
          <w:rFonts w:ascii="微软雅黑" w:eastAsia="微软雅黑" w:hAnsi="微软雅黑" w:hint="eastAsia"/>
          <w:b/>
        </w:rPr>
        <w:t>排放因子及其来源</w:t>
      </w:r>
      <w:r w:rsidR="00AE75E8" w:rsidRPr="00A905F9">
        <w:rPr>
          <w:rFonts w:ascii="微软雅黑" w:eastAsia="微软雅黑" w:hAnsi="微软雅黑" w:hint="eastAsia"/>
          <w:b/>
        </w:rPr>
        <w:t>表</w:t>
      </w:r>
    </w:p>
    <w:tbl>
      <w:tblPr>
        <w:tblW w:w="48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2241"/>
        <w:gridCol w:w="2834"/>
        <w:gridCol w:w="2318"/>
      </w:tblGrid>
      <w:tr w:rsidR="001123B1" w:rsidRPr="00A905F9" w:rsidTr="004836D4">
        <w:trPr>
          <w:trHeight w:val="272"/>
          <w:jc w:val="center"/>
        </w:trPr>
        <w:tc>
          <w:tcPr>
            <w:tcW w:w="531" w:type="pct"/>
            <w:shd w:val="clear" w:color="000000" w:fill="auto"/>
            <w:vAlign w:val="center"/>
          </w:tcPr>
          <w:p w:rsidR="001123B1" w:rsidRPr="00A905F9" w:rsidRDefault="001123B1" w:rsidP="00A905F9">
            <w:pPr>
              <w:spacing w:line="400" w:lineRule="exact"/>
              <w:jc w:val="center"/>
              <w:rPr>
                <w:rFonts w:ascii="微软雅黑" w:eastAsia="微软雅黑" w:hAnsi="微软雅黑"/>
                <w:b/>
                <w:color w:val="000000"/>
                <w:sz w:val="24"/>
                <w:szCs w:val="24"/>
              </w:rPr>
            </w:pPr>
          </w:p>
        </w:tc>
        <w:tc>
          <w:tcPr>
            <w:tcW w:w="1355" w:type="pct"/>
            <w:shd w:val="clear" w:color="000000" w:fill="auto"/>
            <w:vAlign w:val="center"/>
          </w:tcPr>
          <w:p w:rsidR="001123B1" w:rsidRPr="00A905F9" w:rsidRDefault="001123B1" w:rsidP="00A905F9">
            <w:pPr>
              <w:spacing w:line="400" w:lineRule="exact"/>
              <w:jc w:val="center"/>
              <w:rPr>
                <w:rFonts w:ascii="微软雅黑" w:eastAsia="微软雅黑" w:hAnsi="微软雅黑"/>
                <w:b/>
                <w:color w:val="000000"/>
                <w:sz w:val="24"/>
                <w:szCs w:val="24"/>
              </w:rPr>
            </w:pPr>
          </w:p>
        </w:tc>
        <w:tc>
          <w:tcPr>
            <w:tcW w:w="1713" w:type="pct"/>
            <w:shd w:val="clear" w:color="000000" w:fill="auto"/>
            <w:vAlign w:val="center"/>
          </w:tcPr>
          <w:p w:rsidR="001123B1" w:rsidRPr="00A905F9" w:rsidRDefault="001123B1"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单位热值含碳量</w:t>
            </w:r>
          </w:p>
          <w:p w:rsidR="001123B1" w:rsidRPr="00A905F9" w:rsidRDefault="001123B1"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来源说明</w:t>
            </w:r>
          </w:p>
        </w:tc>
        <w:tc>
          <w:tcPr>
            <w:tcW w:w="1401" w:type="pct"/>
            <w:shd w:val="clear" w:color="000000" w:fill="auto"/>
            <w:vAlign w:val="center"/>
          </w:tcPr>
          <w:p w:rsidR="001123B1" w:rsidRPr="00A905F9" w:rsidRDefault="001123B1"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碳氧化率</w:t>
            </w:r>
          </w:p>
          <w:p w:rsidR="001123B1" w:rsidRPr="00A905F9" w:rsidRDefault="001123B1"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来源说明</w:t>
            </w:r>
          </w:p>
        </w:tc>
      </w:tr>
      <w:tr w:rsidR="001123B1" w:rsidRPr="00A905F9" w:rsidTr="003C6169">
        <w:trPr>
          <w:trHeight w:val="272"/>
          <w:jc w:val="center"/>
        </w:trPr>
        <w:tc>
          <w:tcPr>
            <w:tcW w:w="531" w:type="pct"/>
            <w:vMerge w:val="restart"/>
            <w:vAlign w:val="center"/>
          </w:tcPr>
          <w:p w:rsidR="001123B1" w:rsidRPr="00A905F9" w:rsidRDefault="00AE75E8"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化石</w:t>
            </w:r>
            <w:r w:rsidR="001123B1" w:rsidRPr="00A905F9">
              <w:rPr>
                <w:rFonts w:ascii="微软雅黑" w:eastAsia="微软雅黑" w:hAnsi="微软雅黑" w:hint="eastAsia"/>
                <w:color w:val="000000"/>
                <w:sz w:val="24"/>
                <w:szCs w:val="24"/>
              </w:rPr>
              <w:t>燃料燃烧</w:t>
            </w: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无烟煤</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例：来自《</w:t>
            </w:r>
            <w:r w:rsidRPr="00A905F9">
              <w:rPr>
                <w:rFonts w:ascii="微软雅黑" w:eastAsia="微软雅黑" w:hAnsi="微软雅黑"/>
                <w:color w:val="000000"/>
                <w:sz w:val="24"/>
                <w:szCs w:val="24"/>
              </w:rPr>
              <w:t>xx</w:t>
            </w:r>
            <w:r w:rsidRPr="00A905F9">
              <w:rPr>
                <w:rFonts w:ascii="微软雅黑" w:eastAsia="微软雅黑" w:hAnsi="微软雅黑" w:hint="eastAsia"/>
                <w:color w:val="000000"/>
                <w:sz w:val="24"/>
                <w:szCs w:val="24"/>
              </w:rPr>
              <w:t>检测记录》</w:t>
            </w:r>
          </w:p>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此处仅需填写来源</w:t>
            </w: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例：来自指南缺省值</w:t>
            </w:r>
          </w:p>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此处仅需填写来源</w:t>
            </w: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烟煤</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褐煤</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洗精煤</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其他洗煤</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其他煤制品</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焦炭</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原油</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燃料油</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汽油</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柴油</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一般煤油</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液化天然气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液化石油气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焦油</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roofErr w:type="gramStart"/>
            <w:r w:rsidRPr="00A905F9">
              <w:rPr>
                <w:rFonts w:ascii="微软雅黑" w:eastAsia="微软雅黑" w:hAnsi="微软雅黑" w:hint="eastAsia"/>
                <w:color w:val="000000"/>
                <w:sz w:val="24"/>
                <w:szCs w:val="24"/>
              </w:rPr>
              <w:t>粗苯</w:t>
            </w:r>
            <w:proofErr w:type="gramEnd"/>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焦炉煤气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高炉煤气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转炉煤气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其他煤气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天然气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炼厂干气</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713" w:type="pct"/>
            <w:vAlign w:val="center"/>
          </w:tcPr>
          <w:p w:rsidR="001123B1" w:rsidRPr="00A905F9" w:rsidRDefault="001123B1"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数据来源说明</w:t>
            </w:r>
          </w:p>
        </w:tc>
        <w:tc>
          <w:tcPr>
            <w:tcW w:w="1401"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替代燃料或废弃物燃烧的排放因子</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Merge w:val="restar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1123B1" w:rsidRPr="00A905F9" w:rsidTr="003C6169">
        <w:trPr>
          <w:trHeight w:val="272"/>
          <w:jc w:val="center"/>
        </w:trPr>
        <w:tc>
          <w:tcPr>
            <w:tcW w:w="53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355"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替代燃料或废弃物中非生物质碳的含量</w:t>
            </w:r>
          </w:p>
        </w:tc>
        <w:tc>
          <w:tcPr>
            <w:tcW w:w="1713" w:type="pct"/>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c>
          <w:tcPr>
            <w:tcW w:w="1401" w:type="pct"/>
            <w:vMerge/>
            <w:vAlign w:val="center"/>
          </w:tcPr>
          <w:p w:rsidR="001123B1" w:rsidRPr="00A905F9" w:rsidRDefault="001123B1" w:rsidP="00A905F9">
            <w:pPr>
              <w:spacing w:line="400" w:lineRule="exact"/>
              <w:jc w:val="center"/>
              <w:rPr>
                <w:rFonts w:ascii="微软雅黑" w:eastAsia="微软雅黑" w:hAnsi="微软雅黑"/>
                <w:color w:val="000000"/>
                <w:sz w:val="24"/>
                <w:szCs w:val="24"/>
              </w:rPr>
            </w:pPr>
          </w:p>
        </w:tc>
      </w:tr>
      <w:tr w:rsidR="00287D50" w:rsidRPr="00A905F9" w:rsidTr="003C6169">
        <w:trPr>
          <w:trHeight w:val="272"/>
          <w:jc w:val="center"/>
        </w:trPr>
        <w:tc>
          <w:tcPr>
            <w:tcW w:w="531" w:type="pct"/>
            <w:vMerge w:val="restar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工业生产过程</w:t>
            </w:r>
          </w:p>
        </w:tc>
        <w:tc>
          <w:tcPr>
            <w:tcW w:w="1355"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713" w:type="pct"/>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b/>
                <w:color w:val="000000"/>
                <w:sz w:val="24"/>
                <w:szCs w:val="24"/>
              </w:rPr>
              <w:t>CO</w:t>
            </w:r>
            <w:r w:rsidRPr="00A905F9">
              <w:rPr>
                <w:rFonts w:ascii="微软雅黑" w:eastAsia="微软雅黑" w:hAnsi="微软雅黑"/>
                <w:b/>
                <w:color w:val="000000"/>
                <w:sz w:val="24"/>
                <w:szCs w:val="24"/>
                <w:vertAlign w:val="subscript"/>
              </w:rPr>
              <w:t>2</w:t>
            </w:r>
            <w:r w:rsidRPr="00A905F9">
              <w:rPr>
                <w:rFonts w:ascii="微软雅黑" w:eastAsia="微软雅黑" w:hAnsi="微软雅黑" w:hint="eastAsia"/>
                <w:b/>
                <w:color w:val="000000"/>
                <w:sz w:val="24"/>
                <w:szCs w:val="24"/>
              </w:rPr>
              <w:t>排放因子来源说明</w:t>
            </w:r>
          </w:p>
        </w:tc>
        <w:tc>
          <w:tcPr>
            <w:tcW w:w="1401" w:type="pct"/>
            <w:vMerge w:val="restart"/>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color w:val="000000"/>
                <w:sz w:val="24"/>
                <w:szCs w:val="24"/>
              </w:rPr>
              <w:t>/</w:t>
            </w:r>
          </w:p>
        </w:tc>
      </w:tr>
      <w:tr w:rsidR="00287D50" w:rsidRPr="00A905F9" w:rsidTr="003C6169">
        <w:trPr>
          <w:trHeight w:val="272"/>
          <w:jc w:val="center"/>
        </w:trPr>
        <w:tc>
          <w:tcPr>
            <w:tcW w:w="53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355"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熟料中</w:t>
            </w:r>
            <w:proofErr w:type="spellStart"/>
            <w:r w:rsidRPr="00A905F9">
              <w:rPr>
                <w:rFonts w:ascii="微软雅黑" w:eastAsia="微软雅黑" w:hAnsi="微软雅黑"/>
                <w:color w:val="000000"/>
                <w:sz w:val="24"/>
                <w:szCs w:val="24"/>
              </w:rPr>
              <w:t>CaO</w:t>
            </w:r>
            <w:proofErr w:type="spellEnd"/>
            <w:r w:rsidRPr="00A905F9">
              <w:rPr>
                <w:rFonts w:ascii="微软雅黑" w:eastAsia="微软雅黑" w:hAnsi="微软雅黑" w:hint="eastAsia"/>
                <w:color w:val="000000"/>
                <w:sz w:val="24"/>
                <w:szCs w:val="24"/>
              </w:rPr>
              <w:t>含量</w:t>
            </w:r>
          </w:p>
        </w:tc>
        <w:tc>
          <w:tcPr>
            <w:tcW w:w="1713"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例：来自企业《石灰石检测记录》</w:t>
            </w:r>
          </w:p>
        </w:tc>
        <w:tc>
          <w:tcPr>
            <w:tcW w:w="140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3C6169">
        <w:trPr>
          <w:trHeight w:val="272"/>
          <w:jc w:val="center"/>
        </w:trPr>
        <w:tc>
          <w:tcPr>
            <w:tcW w:w="53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355" w:type="pct"/>
            <w:vAlign w:val="center"/>
          </w:tcPr>
          <w:p w:rsidR="00287D50" w:rsidRPr="00A905F9" w:rsidRDefault="00287D50" w:rsidP="00A905F9">
            <w:pPr>
              <w:adjustRightInd w:val="0"/>
              <w:snapToGrid w:val="0"/>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非碳酸盐</w:t>
            </w:r>
            <w:proofErr w:type="spellStart"/>
            <w:r w:rsidRPr="00A905F9">
              <w:rPr>
                <w:rFonts w:ascii="微软雅黑" w:eastAsia="微软雅黑" w:hAnsi="微软雅黑"/>
                <w:color w:val="000000"/>
                <w:sz w:val="24"/>
                <w:szCs w:val="24"/>
              </w:rPr>
              <w:t>CaO</w:t>
            </w:r>
            <w:proofErr w:type="spellEnd"/>
            <w:r w:rsidRPr="00A905F9">
              <w:rPr>
                <w:rFonts w:ascii="微软雅黑" w:eastAsia="微软雅黑" w:hAnsi="微软雅黑" w:hint="eastAsia"/>
                <w:color w:val="000000"/>
                <w:sz w:val="24"/>
                <w:szCs w:val="24"/>
              </w:rPr>
              <w:t>含量</w:t>
            </w:r>
          </w:p>
        </w:tc>
        <w:tc>
          <w:tcPr>
            <w:tcW w:w="1713"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0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3C6169">
        <w:trPr>
          <w:trHeight w:val="272"/>
          <w:jc w:val="center"/>
        </w:trPr>
        <w:tc>
          <w:tcPr>
            <w:tcW w:w="53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355"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熟料中</w:t>
            </w:r>
            <w:proofErr w:type="spellStart"/>
            <w:r w:rsidRPr="00A905F9">
              <w:rPr>
                <w:rFonts w:ascii="微软雅黑" w:eastAsia="微软雅黑" w:hAnsi="微软雅黑"/>
                <w:color w:val="000000"/>
                <w:sz w:val="24"/>
                <w:szCs w:val="24"/>
              </w:rPr>
              <w:t>MgO</w:t>
            </w:r>
            <w:proofErr w:type="spellEnd"/>
            <w:r w:rsidRPr="00A905F9">
              <w:rPr>
                <w:rFonts w:ascii="微软雅黑" w:eastAsia="微软雅黑" w:hAnsi="微软雅黑" w:hint="eastAsia"/>
                <w:color w:val="000000"/>
                <w:sz w:val="24"/>
                <w:szCs w:val="24"/>
              </w:rPr>
              <w:t>的含量</w:t>
            </w:r>
          </w:p>
        </w:tc>
        <w:tc>
          <w:tcPr>
            <w:tcW w:w="1713"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0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3C6169">
        <w:trPr>
          <w:trHeight w:val="272"/>
          <w:jc w:val="center"/>
        </w:trPr>
        <w:tc>
          <w:tcPr>
            <w:tcW w:w="53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355"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非碳酸盐</w:t>
            </w:r>
            <w:proofErr w:type="spellStart"/>
            <w:r w:rsidRPr="00A905F9">
              <w:rPr>
                <w:rFonts w:ascii="微软雅黑" w:eastAsia="微软雅黑" w:hAnsi="微软雅黑"/>
                <w:color w:val="000000"/>
                <w:sz w:val="24"/>
                <w:szCs w:val="24"/>
              </w:rPr>
              <w:t>MgO</w:t>
            </w:r>
            <w:proofErr w:type="spellEnd"/>
            <w:r w:rsidRPr="00A905F9">
              <w:rPr>
                <w:rFonts w:ascii="微软雅黑" w:eastAsia="微软雅黑" w:hAnsi="微软雅黑" w:hint="eastAsia"/>
                <w:color w:val="000000"/>
                <w:sz w:val="24"/>
                <w:szCs w:val="24"/>
              </w:rPr>
              <w:t>含量</w:t>
            </w:r>
          </w:p>
        </w:tc>
        <w:tc>
          <w:tcPr>
            <w:tcW w:w="1713"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0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3C6169">
        <w:trPr>
          <w:trHeight w:val="272"/>
          <w:jc w:val="center"/>
        </w:trPr>
        <w:tc>
          <w:tcPr>
            <w:tcW w:w="531" w:type="pct"/>
            <w:vMerge w:val="restar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净购入电力</w:t>
            </w:r>
          </w:p>
        </w:tc>
        <w:tc>
          <w:tcPr>
            <w:tcW w:w="1355" w:type="pct"/>
            <w:vAlign w:val="center"/>
          </w:tcPr>
          <w:p w:rsidR="00287D50" w:rsidRPr="00A905F9" w:rsidRDefault="00287D50" w:rsidP="00A905F9">
            <w:pPr>
              <w:spacing w:line="400" w:lineRule="exact"/>
              <w:jc w:val="center"/>
              <w:rPr>
                <w:rFonts w:ascii="微软雅黑" w:eastAsia="微软雅黑" w:hAnsi="微软雅黑"/>
                <w:b/>
                <w:color w:val="000000"/>
                <w:sz w:val="24"/>
                <w:szCs w:val="24"/>
                <w:vertAlign w:val="subscript"/>
              </w:rPr>
            </w:pPr>
          </w:p>
        </w:tc>
        <w:tc>
          <w:tcPr>
            <w:tcW w:w="1713" w:type="pct"/>
            <w:vAlign w:val="center"/>
          </w:tcPr>
          <w:p w:rsidR="00287D50" w:rsidRPr="00A905F9" w:rsidRDefault="00287D50"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b/>
                <w:color w:val="000000"/>
                <w:sz w:val="24"/>
                <w:szCs w:val="24"/>
              </w:rPr>
              <w:t>CO</w:t>
            </w:r>
            <w:r w:rsidRPr="00A905F9">
              <w:rPr>
                <w:rFonts w:ascii="微软雅黑" w:eastAsia="微软雅黑" w:hAnsi="微软雅黑"/>
                <w:b/>
                <w:color w:val="000000"/>
                <w:sz w:val="24"/>
                <w:szCs w:val="24"/>
                <w:vertAlign w:val="subscript"/>
              </w:rPr>
              <w:t>2</w:t>
            </w:r>
            <w:r w:rsidRPr="00A905F9">
              <w:rPr>
                <w:rFonts w:ascii="微软雅黑" w:eastAsia="微软雅黑" w:hAnsi="微软雅黑" w:hint="eastAsia"/>
                <w:b/>
                <w:color w:val="000000"/>
                <w:sz w:val="24"/>
                <w:szCs w:val="24"/>
              </w:rPr>
              <w:t>排放因子来源说明</w:t>
            </w:r>
          </w:p>
        </w:tc>
        <w:tc>
          <w:tcPr>
            <w:tcW w:w="1401" w:type="pct"/>
            <w:vMerge w:val="restart"/>
            <w:vAlign w:val="center"/>
          </w:tcPr>
          <w:p w:rsidR="00287D50" w:rsidRPr="00A905F9" w:rsidRDefault="00287D50" w:rsidP="00A905F9">
            <w:pPr>
              <w:spacing w:line="400" w:lineRule="exact"/>
              <w:jc w:val="center"/>
              <w:rPr>
                <w:rFonts w:ascii="微软雅黑" w:eastAsia="微软雅黑" w:hAnsi="微软雅黑"/>
                <w:b/>
                <w:color w:val="000000"/>
                <w:sz w:val="24"/>
                <w:szCs w:val="24"/>
                <w:vertAlign w:val="subscript"/>
              </w:rPr>
            </w:pPr>
            <w:r w:rsidRPr="00A905F9">
              <w:rPr>
                <w:rFonts w:ascii="微软雅黑" w:eastAsia="微软雅黑" w:hAnsi="微软雅黑"/>
                <w:color w:val="000000"/>
                <w:sz w:val="24"/>
                <w:szCs w:val="24"/>
              </w:rPr>
              <w:t>/</w:t>
            </w:r>
          </w:p>
        </w:tc>
      </w:tr>
      <w:tr w:rsidR="00287D50" w:rsidRPr="00A905F9" w:rsidTr="003C6169">
        <w:trPr>
          <w:trHeight w:val="272"/>
          <w:jc w:val="center"/>
        </w:trPr>
        <w:tc>
          <w:tcPr>
            <w:tcW w:w="53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355"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电力</w:t>
            </w:r>
          </w:p>
        </w:tc>
        <w:tc>
          <w:tcPr>
            <w:tcW w:w="1713"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0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r w:rsidR="00287D50" w:rsidRPr="00A905F9" w:rsidTr="003C6169">
        <w:trPr>
          <w:trHeight w:val="272"/>
          <w:jc w:val="center"/>
        </w:trPr>
        <w:tc>
          <w:tcPr>
            <w:tcW w:w="53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355"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热力</w:t>
            </w:r>
          </w:p>
        </w:tc>
        <w:tc>
          <w:tcPr>
            <w:tcW w:w="1713" w:type="pct"/>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c>
          <w:tcPr>
            <w:tcW w:w="1401" w:type="pct"/>
            <w:vMerge/>
            <w:vAlign w:val="center"/>
          </w:tcPr>
          <w:p w:rsidR="00287D50" w:rsidRPr="00A905F9" w:rsidRDefault="00287D50" w:rsidP="00A905F9">
            <w:pPr>
              <w:spacing w:line="400" w:lineRule="exact"/>
              <w:jc w:val="center"/>
              <w:rPr>
                <w:rFonts w:ascii="微软雅黑" w:eastAsia="微软雅黑" w:hAnsi="微软雅黑"/>
                <w:color w:val="000000"/>
                <w:sz w:val="24"/>
                <w:szCs w:val="24"/>
              </w:rPr>
            </w:pPr>
          </w:p>
        </w:tc>
      </w:tr>
    </w:tbl>
    <w:p w:rsidR="001123B1" w:rsidRPr="00A905F9" w:rsidRDefault="001123B1" w:rsidP="00A905F9">
      <w:pPr>
        <w:pStyle w:val="Default"/>
        <w:ind w:firstLine="600"/>
        <w:jc w:val="both"/>
        <w:rPr>
          <w:rFonts w:ascii="微软雅黑" w:eastAsia="微软雅黑" w:hAnsi="微软雅黑"/>
        </w:rPr>
      </w:pPr>
      <w:r w:rsidRPr="00A905F9">
        <w:rPr>
          <w:rFonts w:ascii="微软雅黑" w:eastAsia="微软雅黑" w:hAnsi="微软雅黑" w:hint="eastAsia"/>
        </w:rPr>
        <w:t>排放因子具体数据见附表3。</w:t>
      </w:r>
    </w:p>
    <w:p w:rsidR="00A905F9" w:rsidRDefault="00A905F9" w:rsidP="00A905F9">
      <w:pPr>
        <w:spacing w:beforeLines="50" w:before="156" w:afterLines="50" w:after="156"/>
        <w:rPr>
          <w:rFonts w:ascii="微软雅黑" w:eastAsia="微软雅黑" w:hAnsi="微软雅黑"/>
          <w:b/>
          <w:color w:val="000000"/>
          <w:sz w:val="24"/>
          <w:szCs w:val="24"/>
        </w:rPr>
      </w:pPr>
    </w:p>
    <w:p w:rsidR="00A905F9" w:rsidRDefault="00A905F9" w:rsidP="00A905F9">
      <w:pPr>
        <w:spacing w:beforeLines="50" w:before="156" w:afterLines="50" w:after="156"/>
        <w:rPr>
          <w:rFonts w:ascii="微软雅黑" w:eastAsia="微软雅黑" w:hAnsi="微软雅黑"/>
          <w:b/>
          <w:color w:val="000000"/>
          <w:sz w:val="24"/>
          <w:szCs w:val="24"/>
        </w:rPr>
      </w:pPr>
    </w:p>
    <w:p w:rsidR="00A905F9" w:rsidRDefault="00A905F9" w:rsidP="00A905F9">
      <w:pPr>
        <w:spacing w:beforeLines="50" w:before="156" w:afterLines="50" w:after="156"/>
        <w:rPr>
          <w:rFonts w:ascii="微软雅黑" w:eastAsia="微软雅黑" w:hAnsi="微软雅黑"/>
          <w:b/>
          <w:color w:val="000000"/>
          <w:sz w:val="24"/>
          <w:szCs w:val="24"/>
        </w:rPr>
      </w:pPr>
    </w:p>
    <w:p w:rsidR="00E4684E" w:rsidRPr="00A905F9" w:rsidRDefault="001123B1" w:rsidP="00A905F9">
      <w:pPr>
        <w:spacing w:beforeLines="50" w:before="156" w:afterLines="50" w:after="156"/>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lastRenderedPageBreak/>
        <w:t>五</w:t>
      </w:r>
      <w:r w:rsidR="00E4684E" w:rsidRPr="00A905F9">
        <w:rPr>
          <w:rFonts w:ascii="微软雅黑" w:eastAsia="微软雅黑" w:hAnsi="微软雅黑" w:hint="eastAsia"/>
          <w:b/>
          <w:color w:val="000000"/>
          <w:sz w:val="24"/>
          <w:szCs w:val="24"/>
        </w:rPr>
        <w:t>、主要产品列表</w:t>
      </w:r>
    </w:p>
    <w:p w:rsidR="00AE75E8" w:rsidRPr="00A905F9" w:rsidRDefault="00AE75E8" w:rsidP="00A905F9">
      <w:pPr>
        <w:spacing w:beforeLines="50" w:before="156" w:afterLines="50" w:after="156"/>
        <w:jc w:val="center"/>
        <w:rPr>
          <w:rFonts w:ascii="微软雅黑" w:eastAsia="微软雅黑" w:hAnsi="微软雅黑"/>
          <w:b/>
          <w:color w:val="000000"/>
          <w:sz w:val="24"/>
          <w:szCs w:val="24"/>
        </w:rPr>
      </w:pPr>
      <w:r w:rsidRPr="00A905F9">
        <w:rPr>
          <w:rFonts w:ascii="微软雅黑" w:eastAsia="微软雅黑" w:hAnsi="微软雅黑" w:cs="仿宋_GB2312" w:hint="eastAsia"/>
          <w:b/>
          <w:color w:val="000000"/>
          <w:kern w:val="0"/>
          <w:sz w:val="24"/>
          <w:szCs w:val="24"/>
        </w:rPr>
        <w:t>表5-1</w:t>
      </w:r>
      <w:r w:rsidRPr="00A905F9">
        <w:rPr>
          <w:rFonts w:ascii="微软雅黑" w:eastAsia="微软雅黑" w:hAnsi="微软雅黑" w:cs="仿宋_GB2312"/>
          <w:b/>
          <w:color w:val="000000"/>
          <w:kern w:val="0"/>
          <w:sz w:val="24"/>
          <w:szCs w:val="24"/>
        </w:rPr>
        <w:t xml:space="preserve"> </w:t>
      </w:r>
      <w:r w:rsidRPr="00A905F9">
        <w:rPr>
          <w:rFonts w:ascii="微软雅黑" w:eastAsia="微软雅黑" w:hAnsi="微软雅黑" w:cs="仿宋_GB2312" w:hint="eastAsia"/>
          <w:b/>
          <w:color w:val="000000"/>
          <w:kern w:val="0"/>
          <w:sz w:val="24"/>
          <w:szCs w:val="24"/>
        </w:rPr>
        <w:t>主要产品产量表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
        <w:gridCol w:w="672"/>
        <w:gridCol w:w="1466"/>
        <w:gridCol w:w="1411"/>
        <w:gridCol w:w="1058"/>
        <w:gridCol w:w="1478"/>
        <w:gridCol w:w="1658"/>
      </w:tblGrid>
      <w:tr w:rsidR="00714420" w:rsidRPr="00A905F9" w:rsidTr="00371C81">
        <w:trPr>
          <w:trHeight w:val="90"/>
          <w:jc w:val="center"/>
        </w:trPr>
        <w:tc>
          <w:tcPr>
            <w:tcW w:w="455" w:type="pct"/>
            <w:vMerge w:val="restar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2013</w:t>
            </w:r>
          </w:p>
        </w:tc>
        <w:tc>
          <w:tcPr>
            <w:tcW w:w="395"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序号</w:t>
            </w:r>
          </w:p>
        </w:tc>
        <w:tc>
          <w:tcPr>
            <w:tcW w:w="861"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产品名称</w:t>
            </w:r>
          </w:p>
        </w:tc>
        <w:tc>
          <w:tcPr>
            <w:tcW w:w="828"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单位</w:t>
            </w:r>
          </w:p>
        </w:tc>
        <w:tc>
          <w:tcPr>
            <w:tcW w:w="621"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产量</w:t>
            </w:r>
          </w:p>
        </w:tc>
        <w:tc>
          <w:tcPr>
            <w:tcW w:w="867"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设计产能</w:t>
            </w:r>
          </w:p>
        </w:tc>
        <w:tc>
          <w:tcPr>
            <w:tcW w:w="974"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说明</w:t>
            </w:r>
          </w:p>
        </w:tc>
      </w:tr>
      <w:tr w:rsidR="00714420" w:rsidRPr="00A905F9" w:rsidTr="00371C81">
        <w:trPr>
          <w:jc w:val="center"/>
        </w:trPr>
        <w:tc>
          <w:tcPr>
            <w:tcW w:w="455" w:type="pct"/>
            <w:vMerge/>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1</w:t>
            </w:r>
          </w:p>
        </w:tc>
        <w:tc>
          <w:tcPr>
            <w:tcW w:w="861" w:type="pct"/>
            <w:vAlign w:val="center"/>
          </w:tcPr>
          <w:p w:rsidR="00714420"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例：</w:t>
            </w:r>
            <w:r w:rsidR="00714420" w:rsidRPr="00A905F9">
              <w:rPr>
                <w:rFonts w:ascii="微软雅黑" w:eastAsia="微软雅黑" w:hAnsi="微软雅黑" w:hint="eastAsia"/>
                <w:iCs/>
                <w:color w:val="000000"/>
                <w:kern w:val="0"/>
                <w:sz w:val="24"/>
                <w:szCs w:val="24"/>
              </w:rPr>
              <w:t>熟料</w:t>
            </w:r>
          </w:p>
        </w:tc>
        <w:tc>
          <w:tcPr>
            <w:tcW w:w="828"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吨</w:t>
            </w:r>
          </w:p>
        </w:tc>
        <w:tc>
          <w:tcPr>
            <w:tcW w:w="621"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w:t>
            </w:r>
          </w:p>
        </w:tc>
        <w:tc>
          <w:tcPr>
            <w:tcW w:w="861" w:type="pct"/>
            <w:vAlign w:val="center"/>
          </w:tcPr>
          <w:p w:rsidR="00714420"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例：</w:t>
            </w:r>
            <w:r w:rsidR="00714420" w:rsidRPr="00A905F9">
              <w:rPr>
                <w:rFonts w:ascii="微软雅黑" w:eastAsia="微软雅黑" w:hAnsi="微软雅黑" w:hint="eastAsia"/>
                <w:iCs/>
                <w:color w:val="000000"/>
                <w:kern w:val="0"/>
                <w:sz w:val="24"/>
                <w:szCs w:val="24"/>
              </w:rPr>
              <w:t>水泥</w:t>
            </w:r>
          </w:p>
        </w:tc>
        <w:tc>
          <w:tcPr>
            <w:tcW w:w="828"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吨</w:t>
            </w:r>
          </w:p>
        </w:tc>
        <w:tc>
          <w:tcPr>
            <w:tcW w:w="621"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w:t>
            </w:r>
          </w:p>
        </w:tc>
        <w:tc>
          <w:tcPr>
            <w:tcW w:w="861"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val="restart"/>
            <w:tcBorders>
              <w:top w:val="single" w:sz="4" w:space="0" w:color="auto"/>
              <w:left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2014</w:t>
            </w: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序号</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产品名称</w:t>
            </w: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单位</w:t>
            </w: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产量</w:t>
            </w: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设计产能</w:t>
            </w: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说明</w:t>
            </w:r>
          </w:p>
        </w:tc>
      </w:tr>
      <w:tr w:rsidR="00714420" w:rsidRPr="00A905F9" w:rsidTr="00371C81">
        <w:trPr>
          <w:trHeight w:val="90"/>
          <w:jc w:val="center"/>
        </w:trPr>
        <w:tc>
          <w:tcPr>
            <w:tcW w:w="455" w:type="pct"/>
            <w:vMerge/>
            <w:tcBorders>
              <w:left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1</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tcBorders>
              <w:left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tcBorders>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val="restart"/>
            <w:tcBorders>
              <w:top w:val="single" w:sz="4" w:space="0" w:color="auto"/>
              <w:left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2015</w:t>
            </w: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序号</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产品名称</w:t>
            </w: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单位</w:t>
            </w: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产量</w:t>
            </w: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设计产能</w:t>
            </w: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说明</w:t>
            </w:r>
          </w:p>
        </w:tc>
      </w:tr>
      <w:tr w:rsidR="00714420" w:rsidRPr="00A905F9" w:rsidTr="00371C81">
        <w:trPr>
          <w:trHeight w:val="90"/>
          <w:jc w:val="center"/>
        </w:trPr>
        <w:tc>
          <w:tcPr>
            <w:tcW w:w="455" w:type="pct"/>
            <w:vMerge/>
            <w:tcBorders>
              <w:left w:val="single" w:sz="4" w:space="0" w:color="auto"/>
              <w:right w:val="single" w:sz="4" w:space="0" w:color="auto"/>
            </w:tcBorders>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1</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tcBorders>
              <w:left w:val="single" w:sz="4" w:space="0" w:color="auto"/>
              <w:right w:val="single" w:sz="4" w:space="0" w:color="auto"/>
            </w:tcBorders>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r w:rsidR="00714420" w:rsidRPr="00A905F9" w:rsidTr="00371C81">
        <w:trPr>
          <w:trHeight w:val="90"/>
          <w:jc w:val="center"/>
        </w:trPr>
        <w:tc>
          <w:tcPr>
            <w:tcW w:w="455" w:type="pct"/>
            <w:vMerge/>
            <w:tcBorders>
              <w:left w:val="single" w:sz="4" w:space="0" w:color="auto"/>
              <w:bottom w:val="single" w:sz="4" w:space="0" w:color="auto"/>
              <w:right w:val="single" w:sz="4" w:space="0" w:color="auto"/>
            </w:tcBorders>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w:t>
            </w:r>
          </w:p>
        </w:tc>
        <w:tc>
          <w:tcPr>
            <w:tcW w:w="86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621"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867"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c>
          <w:tcPr>
            <w:tcW w:w="974" w:type="pct"/>
            <w:tcBorders>
              <w:top w:val="single" w:sz="4" w:space="0" w:color="auto"/>
              <w:left w:val="single" w:sz="4" w:space="0" w:color="auto"/>
              <w:bottom w:val="single" w:sz="4" w:space="0" w:color="auto"/>
              <w:right w:val="single" w:sz="4" w:space="0" w:color="auto"/>
            </w:tcBorders>
            <w:vAlign w:val="center"/>
          </w:tcPr>
          <w:p w:rsidR="00714420" w:rsidRPr="00A905F9" w:rsidRDefault="00714420" w:rsidP="00A905F9">
            <w:pPr>
              <w:spacing w:line="400" w:lineRule="exact"/>
              <w:jc w:val="center"/>
              <w:rPr>
                <w:rFonts w:ascii="微软雅黑" w:eastAsia="微软雅黑" w:hAnsi="微软雅黑"/>
                <w:iCs/>
                <w:color w:val="000000"/>
                <w:kern w:val="0"/>
                <w:sz w:val="24"/>
                <w:szCs w:val="24"/>
              </w:rPr>
            </w:pPr>
          </w:p>
        </w:tc>
      </w:tr>
    </w:tbl>
    <w:p w:rsidR="009F6B87" w:rsidRPr="00A905F9" w:rsidRDefault="009F6B87" w:rsidP="00A905F9">
      <w:pPr>
        <w:spacing w:beforeLines="50" w:before="156" w:afterLines="50" w:after="156" w:line="400" w:lineRule="exact"/>
        <w:rPr>
          <w:rFonts w:ascii="微软雅黑" w:eastAsia="微软雅黑" w:hAnsi="微软雅黑"/>
          <w:b/>
          <w:color w:val="000000"/>
          <w:sz w:val="24"/>
          <w:szCs w:val="24"/>
        </w:rPr>
        <w:sectPr w:rsidR="009F6B87" w:rsidRPr="00A905F9" w:rsidSect="00A611EB">
          <w:footerReference w:type="default" r:id="rId10"/>
          <w:pgSz w:w="11906" w:h="16838"/>
          <w:pgMar w:top="1440" w:right="1800" w:bottom="1440" w:left="1800" w:header="851" w:footer="992" w:gutter="0"/>
          <w:pgNumType w:start="1"/>
          <w:cols w:space="720"/>
          <w:docGrid w:type="lines" w:linePitch="312"/>
        </w:sectPr>
      </w:pPr>
    </w:p>
    <w:p w:rsidR="00E4684E" w:rsidRPr="00A905F9" w:rsidRDefault="001123B1" w:rsidP="00A905F9">
      <w:pPr>
        <w:spacing w:beforeLines="50" w:before="120" w:afterLines="50" w:after="120"/>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lastRenderedPageBreak/>
        <w:t>六</w:t>
      </w:r>
      <w:r w:rsidR="00E4684E" w:rsidRPr="00A905F9">
        <w:rPr>
          <w:rFonts w:ascii="微软雅黑" w:eastAsia="微软雅黑" w:hAnsi="微软雅黑" w:hint="eastAsia"/>
          <w:b/>
          <w:color w:val="000000"/>
          <w:sz w:val="24"/>
          <w:szCs w:val="24"/>
        </w:rPr>
        <w:t>、主要生产设备信息表</w:t>
      </w:r>
    </w:p>
    <w:p w:rsidR="00AE75E8" w:rsidRPr="00A905F9" w:rsidRDefault="00AE75E8" w:rsidP="00A905F9">
      <w:pPr>
        <w:spacing w:beforeLines="50" w:before="120" w:afterLines="50" w:after="120"/>
        <w:jc w:val="center"/>
        <w:rPr>
          <w:rFonts w:ascii="微软雅黑" w:eastAsia="微软雅黑" w:hAnsi="微软雅黑" w:cs="仿宋_GB2312"/>
          <w:b/>
          <w:color w:val="000000"/>
          <w:kern w:val="0"/>
          <w:sz w:val="24"/>
          <w:szCs w:val="24"/>
        </w:rPr>
      </w:pPr>
      <w:r w:rsidRPr="00A905F9">
        <w:rPr>
          <w:rFonts w:ascii="微软雅黑" w:eastAsia="微软雅黑" w:hAnsi="微软雅黑" w:cs="仿宋_GB2312" w:hint="eastAsia"/>
          <w:b/>
          <w:color w:val="000000"/>
          <w:kern w:val="0"/>
          <w:sz w:val="24"/>
          <w:szCs w:val="24"/>
        </w:rPr>
        <w:t>表6-1</w:t>
      </w:r>
      <w:r w:rsidRPr="00A905F9">
        <w:rPr>
          <w:rFonts w:ascii="微软雅黑" w:eastAsia="微软雅黑" w:hAnsi="微软雅黑" w:cs="仿宋_GB2312"/>
          <w:b/>
          <w:color w:val="000000"/>
          <w:kern w:val="0"/>
          <w:sz w:val="24"/>
          <w:szCs w:val="24"/>
        </w:rPr>
        <w:t xml:space="preserve"> </w:t>
      </w:r>
      <w:r w:rsidRPr="00A905F9">
        <w:rPr>
          <w:rFonts w:ascii="微软雅黑" w:eastAsia="微软雅黑" w:hAnsi="微软雅黑" w:cs="仿宋_GB2312" w:hint="eastAsia"/>
          <w:b/>
          <w:color w:val="000000"/>
          <w:kern w:val="0"/>
          <w:sz w:val="24"/>
          <w:szCs w:val="24"/>
        </w:rPr>
        <w:t>主要生产设备信息表</w:t>
      </w:r>
    </w:p>
    <w:tbl>
      <w:tblPr>
        <w:tblW w:w="5000" w:type="pct"/>
        <w:jc w:val="center"/>
        <w:tblCellMar>
          <w:top w:w="15" w:type="dxa"/>
          <w:left w:w="15" w:type="dxa"/>
          <w:bottom w:w="15" w:type="dxa"/>
          <w:right w:w="15" w:type="dxa"/>
        </w:tblCellMar>
        <w:tblLook w:val="0000" w:firstRow="0" w:lastRow="0" w:firstColumn="0" w:lastColumn="0" w:noHBand="0" w:noVBand="0"/>
      </w:tblPr>
      <w:tblGrid>
        <w:gridCol w:w="645"/>
        <w:gridCol w:w="1374"/>
        <w:gridCol w:w="1623"/>
        <w:gridCol w:w="1421"/>
        <w:gridCol w:w="2216"/>
        <w:gridCol w:w="1721"/>
        <w:gridCol w:w="2098"/>
        <w:gridCol w:w="1214"/>
        <w:gridCol w:w="1676"/>
      </w:tblGrid>
      <w:tr w:rsidR="00704F5E" w:rsidRPr="00A905F9" w:rsidTr="00704F5E">
        <w:trPr>
          <w:trHeight w:val="293"/>
          <w:jc w:val="center"/>
        </w:trPr>
        <w:tc>
          <w:tcPr>
            <w:tcW w:w="23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序号</w:t>
            </w:r>
          </w:p>
        </w:tc>
        <w:tc>
          <w:tcPr>
            <w:tcW w:w="49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设备名称</w:t>
            </w:r>
          </w:p>
        </w:tc>
        <w:tc>
          <w:tcPr>
            <w:tcW w:w="58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设备型号</w:t>
            </w:r>
          </w:p>
        </w:tc>
        <w:tc>
          <w:tcPr>
            <w:tcW w:w="508"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设备位置</w:t>
            </w:r>
          </w:p>
        </w:tc>
        <w:tc>
          <w:tcPr>
            <w:tcW w:w="792"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对应计量设备和型号</w:t>
            </w:r>
          </w:p>
        </w:tc>
        <w:tc>
          <w:tcPr>
            <w:tcW w:w="615"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测量设备精度</w:t>
            </w:r>
          </w:p>
        </w:tc>
        <w:tc>
          <w:tcPr>
            <w:tcW w:w="75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测量设备序列号</w:t>
            </w:r>
          </w:p>
        </w:tc>
        <w:tc>
          <w:tcPr>
            <w:tcW w:w="434"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校准频次</w:t>
            </w:r>
          </w:p>
        </w:tc>
        <w:tc>
          <w:tcPr>
            <w:tcW w:w="599"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测量设备更换情况</w:t>
            </w:r>
          </w:p>
        </w:tc>
      </w:tr>
      <w:tr w:rsidR="00704F5E" w:rsidRPr="00A905F9" w:rsidTr="00704F5E">
        <w:trPr>
          <w:trHeight w:val="293"/>
          <w:jc w:val="center"/>
        </w:trPr>
        <w:tc>
          <w:tcPr>
            <w:tcW w:w="23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1</w:t>
            </w:r>
          </w:p>
        </w:tc>
        <w:tc>
          <w:tcPr>
            <w:tcW w:w="49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hint="eastAsia"/>
                <w:iCs/>
                <w:color w:val="000000"/>
                <w:kern w:val="0"/>
                <w:sz w:val="24"/>
                <w:szCs w:val="24"/>
              </w:rPr>
              <w:t>燃煤锅炉</w:t>
            </w:r>
          </w:p>
        </w:tc>
        <w:tc>
          <w:tcPr>
            <w:tcW w:w="58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iCs/>
                <w:color w:val="000000"/>
                <w:kern w:val="0"/>
                <w:sz w:val="24"/>
                <w:szCs w:val="24"/>
              </w:rPr>
              <w:t>ABC-12.5-All</w:t>
            </w:r>
          </w:p>
        </w:tc>
        <w:tc>
          <w:tcPr>
            <w:tcW w:w="508"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iCs/>
                <w:color w:val="000000"/>
                <w:kern w:val="0"/>
                <w:sz w:val="24"/>
                <w:szCs w:val="24"/>
              </w:rPr>
              <w:t>Xx</w:t>
            </w:r>
            <w:r w:rsidRPr="00A905F9">
              <w:rPr>
                <w:rFonts w:ascii="微软雅黑" w:eastAsia="微软雅黑" w:hAnsi="微软雅黑" w:hint="eastAsia"/>
                <w:iCs/>
                <w:color w:val="000000"/>
                <w:kern w:val="0"/>
                <w:sz w:val="24"/>
                <w:szCs w:val="24"/>
              </w:rPr>
              <w:t>车间</w:t>
            </w:r>
          </w:p>
        </w:tc>
        <w:tc>
          <w:tcPr>
            <w:tcW w:w="792"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hint="eastAsia"/>
                <w:iCs/>
                <w:color w:val="000000"/>
                <w:kern w:val="0"/>
                <w:sz w:val="24"/>
                <w:szCs w:val="24"/>
              </w:rPr>
              <w:t>皮带秤</w:t>
            </w:r>
          </w:p>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hint="eastAsia"/>
                <w:iCs/>
                <w:color w:val="000000"/>
                <w:kern w:val="0"/>
                <w:sz w:val="24"/>
                <w:szCs w:val="24"/>
              </w:rPr>
              <w:t>（PDC-ABC-12）</w:t>
            </w:r>
          </w:p>
        </w:tc>
        <w:tc>
          <w:tcPr>
            <w:tcW w:w="615"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iCs/>
                <w:color w:val="000000"/>
                <w:kern w:val="0"/>
                <w:sz w:val="24"/>
                <w:szCs w:val="24"/>
              </w:rPr>
              <w:t>1.0</w:t>
            </w:r>
          </w:p>
        </w:tc>
        <w:tc>
          <w:tcPr>
            <w:tcW w:w="75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iCs/>
                <w:color w:val="000000"/>
                <w:kern w:val="0"/>
                <w:sz w:val="24"/>
                <w:szCs w:val="24"/>
              </w:rPr>
              <w:t>SN1243545</w:t>
            </w:r>
          </w:p>
        </w:tc>
        <w:tc>
          <w:tcPr>
            <w:tcW w:w="434"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hint="eastAsia"/>
                <w:iCs/>
                <w:color w:val="000000"/>
                <w:kern w:val="0"/>
                <w:sz w:val="24"/>
                <w:szCs w:val="24"/>
              </w:rPr>
              <w:t>每季度</w:t>
            </w:r>
          </w:p>
        </w:tc>
        <w:tc>
          <w:tcPr>
            <w:tcW w:w="599"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cs="Arial" w:hint="eastAsia"/>
                <w:iCs/>
                <w:color w:val="000000"/>
                <w:kern w:val="0"/>
                <w:sz w:val="24"/>
                <w:szCs w:val="24"/>
              </w:rPr>
              <w:t>例：</w:t>
            </w:r>
            <w:r w:rsidRPr="00A905F9">
              <w:rPr>
                <w:rFonts w:ascii="微软雅黑" w:eastAsia="微软雅黑" w:hAnsi="微软雅黑" w:hint="eastAsia"/>
                <w:iCs/>
                <w:color w:val="000000"/>
                <w:kern w:val="0"/>
                <w:sz w:val="24"/>
                <w:szCs w:val="24"/>
              </w:rPr>
              <w:t>无更换</w:t>
            </w:r>
          </w:p>
        </w:tc>
      </w:tr>
      <w:tr w:rsidR="00704F5E" w:rsidRPr="00A905F9" w:rsidTr="00704F5E">
        <w:trPr>
          <w:trHeight w:val="293"/>
          <w:jc w:val="center"/>
        </w:trPr>
        <w:tc>
          <w:tcPr>
            <w:tcW w:w="23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2</w:t>
            </w:r>
          </w:p>
        </w:tc>
        <w:tc>
          <w:tcPr>
            <w:tcW w:w="49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58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508"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792"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75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434"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r>
      <w:tr w:rsidR="00704F5E" w:rsidRPr="00A905F9" w:rsidTr="00704F5E">
        <w:trPr>
          <w:trHeight w:val="293"/>
          <w:jc w:val="center"/>
        </w:trPr>
        <w:tc>
          <w:tcPr>
            <w:tcW w:w="23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r w:rsidRPr="00A905F9">
              <w:rPr>
                <w:rFonts w:ascii="微软雅黑" w:eastAsia="微软雅黑" w:hAnsi="微软雅黑"/>
                <w:iCs/>
                <w:color w:val="000000"/>
                <w:kern w:val="0"/>
                <w:sz w:val="24"/>
                <w:szCs w:val="24"/>
              </w:rPr>
              <w:t>…</w:t>
            </w:r>
          </w:p>
        </w:tc>
        <w:tc>
          <w:tcPr>
            <w:tcW w:w="491"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58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508"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792"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750"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434"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704F5E" w:rsidRPr="00A905F9" w:rsidRDefault="00704F5E" w:rsidP="00A905F9">
            <w:pPr>
              <w:spacing w:line="400" w:lineRule="exact"/>
              <w:jc w:val="center"/>
              <w:rPr>
                <w:rFonts w:ascii="微软雅黑" w:eastAsia="微软雅黑" w:hAnsi="微软雅黑"/>
                <w:iCs/>
                <w:color w:val="000000"/>
                <w:kern w:val="0"/>
                <w:sz w:val="24"/>
                <w:szCs w:val="24"/>
              </w:rPr>
            </w:pPr>
          </w:p>
        </w:tc>
      </w:tr>
    </w:tbl>
    <w:p w:rsidR="00E4684E" w:rsidRPr="00A905F9" w:rsidRDefault="00E4684E" w:rsidP="00A905F9">
      <w:pPr>
        <w:spacing w:line="400" w:lineRule="exact"/>
        <w:rPr>
          <w:rFonts w:ascii="微软雅黑" w:eastAsia="微软雅黑" w:hAnsi="微软雅黑"/>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776D8E" w:rsidRPr="00A905F9" w:rsidRDefault="00776D8E" w:rsidP="00A905F9">
      <w:pPr>
        <w:spacing w:line="400" w:lineRule="exact"/>
        <w:ind w:firstLineChars="200" w:firstLine="480"/>
        <w:jc w:val="center"/>
        <w:rPr>
          <w:rFonts w:ascii="微软雅黑" w:eastAsia="微软雅黑" w:hAnsi="微软雅黑"/>
          <w:b/>
          <w:bCs/>
          <w:color w:val="000000"/>
          <w:sz w:val="24"/>
          <w:szCs w:val="24"/>
        </w:rPr>
      </w:pPr>
    </w:p>
    <w:p w:rsidR="009F6B87" w:rsidRPr="00A905F9" w:rsidRDefault="009F6B87" w:rsidP="00A905F9">
      <w:pPr>
        <w:spacing w:line="400" w:lineRule="exact"/>
        <w:ind w:firstLineChars="200" w:firstLine="480"/>
        <w:jc w:val="center"/>
        <w:rPr>
          <w:rFonts w:ascii="微软雅黑" w:eastAsia="微软雅黑" w:hAnsi="微软雅黑"/>
          <w:b/>
          <w:bCs/>
          <w:color w:val="000000"/>
          <w:sz w:val="24"/>
          <w:szCs w:val="24"/>
        </w:rPr>
        <w:sectPr w:rsidR="009F6B87" w:rsidRPr="00A905F9" w:rsidSect="009F6B87">
          <w:pgSz w:w="16838" w:h="11906" w:orient="landscape"/>
          <w:pgMar w:top="1797" w:right="1440" w:bottom="1797" w:left="1440" w:header="851" w:footer="992" w:gutter="0"/>
          <w:cols w:space="720"/>
          <w:docGrid w:linePitch="312"/>
        </w:sectPr>
      </w:pPr>
    </w:p>
    <w:p w:rsidR="00A905F9" w:rsidRDefault="00A905F9" w:rsidP="00A905F9">
      <w:pPr>
        <w:spacing w:line="360" w:lineRule="auto"/>
        <w:jc w:val="center"/>
        <w:rPr>
          <w:rFonts w:ascii="微软雅黑" w:eastAsia="微软雅黑" w:hAnsi="微软雅黑" w:cs="Arial"/>
          <w:b/>
          <w:bCs/>
          <w:color w:val="000000"/>
          <w:sz w:val="24"/>
          <w:szCs w:val="24"/>
        </w:rPr>
      </w:pPr>
    </w:p>
    <w:p w:rsidR="00A905F9" w:rsidRDefault="00A905F9" w:rsidP="00A905F9">
      <w:pPr>
        <w:spacing w:line="360" w:lineRule="auto"/>
        <w:jc w:val="center"/>
        <w:rPr>
          <w:rFonts w:ascii="微软雅黑" w:eastAsia="微软雅黑" w:hAnsi="微软雅黑" w:cs="Arial"/>
          <w:b/>
          <w:bCs/>
          <w:color w:val="000000"/>
          <w:sz w:val="24"/>
          <w:szCs w:val="24"/>
        </w:rPr>
      </w:pPr>
    </w:p>
    <w:p w:rsidR="00714420" w:rsidRPr="00A905F9" w:rsidRDefault="00714420" w:rsidP="00A905F9">
      <w:pPr>
        <w:spacing w:line="360" w:lineRule="auto"/>
        <w:jc w:val="center"/>
        <w:rPr>
          <w:rFonts w:ascii="微软雅黑" w:eastAsia="微软雅黑" w:hAnsi="微软雅黑" w:cs="Arial"/>
          <w:color w:val="000000"/>
          <w:sz w:val="32"/>
          <w:szCs w:val="24"/>
        </w:rPr>
      </w:pPr>
      <w:r w:rsidRPr="00A905F9">
        <w:rPr>
          <w:rFonts w:ascii="微软雅黑" w:eastAsia="微软雅黑" w:hAnsi="微软雅黑" w:cs="Arial" w:hint="eastAsia"/>
          <w:b/>
          <w:bCs/>
          <w:color w:val="000000"/>
          <w:sz w:val="32"/>
          <w:szCs w:val="24"/>
        </w:rPr>
        <w:t>声</w:t>
      </w:r>
      <w:r w:rsidRPr="00A905F9">
        <w:rPr>
          <w:rFonts w:ascii="微软雅黑" w:eastAsia="微软雅黑" w:hAnsi="微软雅黑" w:cs="Arial"/>
          <w:b/>
          <w:bCs/>
          <w:color w:val="000000"/>
          <w:sz w:val="32"/>
          <w:szCs w:val="24"/>
        </w:rPr>
        <w:t xml:space="preserve">  </w:t>
      </w:r>
      <w:r w:rsidRPr="00A905F9">
        <w:rPr>
          <w:rFonts w:ascii="微软雅黑" w:eastAsia="微软雅黑" w:hAnsi="微软雅黑" w:cs="Arial" w:hint="eastAsia"/>
          <w:b/>
          <w:bCs/>
          <w:color w:val="000000"/>
          <w:sz w:val="32"/>
          <w:szCs w:val="24"/>
        </w:rPr>
        <w:t>明</w:t>
      </w:r>
    </w:p>
    <w:p w:rsidR="00714420" w:rsidRPr="00A905F9" w:rsidRDefault="00714420" w:rsidP="00A905F9">
      <w:pPr>
        <w:spacing w:line="360" w:lineRule="auto"/>
        <w:ind w:firstLineChars="200" w:firstLine="480"/>
        <w:jc w:val="center"/>
        <w:rPr>
          <w:rFonts w:ascii="微软雅黑" w:eastAsia="微软雅黑" w:hAnsi="微软雅黑" w:cs="Arial"/>
          <w:b/>
          <w:bCs/>
          <w:color w:val="000000"/>
          <w:sz w:val="24"/>
          <w:szCs w:val="24"/>
        </w:rPr>
      </w:pPr>
    </w:p>
    <w:p w:rsidR="00714420" w:rsidRPr="00A905F9" w:rsidRDefault="00714420" w:rsidP="00A905F9">
      <w:pPr>
        <w:spacing w:line="360" w:lineRule="auto"/>
        <w:ind w:firstLineChars="200" w:firstLine="480"/>
        <w:rPr>
          <w:rFonts w:ascii="微软雅黑" w:eastAsia="微软雅黑" w:hAnsi="微软雅黑" w:cs="Arial"/>
          <w:color w:val="000000"/>
          <w:sz w:val="24"/>
          <w:szCs w:val="24"/>
        </w:rPr>
      </w:pPr>
      <w:r w:rsidRPr="00A905F9">
        <w:rPr>
          <w:rFonts w:ascii="微软雅黑" w:eastAsia="微软雅黑" w:hAnsi="微软雅黑" w:cs="Arial" w:hint="eastAsia"/>
          <w:color w:val="000000"/>
          <w:sz w:val="24"/>
          <w:szCs w:val="24"/>
        </w:rPr>
        <w:t>本排放报告真实、可靠，如报告中的信息与实际情况不符，本单位愿承担相应的法律责任，并承担由此产生的一切后果。</w:t>
      </w:r>
    </w:p>
    <w:p w:rsidR="00714420" w:rsidRPr="00A905F9" w:rsidRDefault="00714420" w:rsidP="00A905F9">
      <w:pPr>
        <w:spacing w:line="360" w:lineRule="auto"/>
        <w:ind w:firstLineChars="200" w:firstLine="480"/>
        <w:rPr>
          <w:rFonts w:ascii="微软雅黑" w:eastAsia="微软雅黑" w:hAnsi="微软雅黑" w:cs="Arial"/>
          <w:color w:val="000000"/>
          <w:sz w:val="24"/>
          <w:szCs w:val="24"/>
        </w:rPr>
      </w:pPr>
    </w:p>
    <w:p w:rsidR="00714420" w:rsidRDefault="00714420" w:rsidP="00A905F9">
      <w:pPr>
        <w:spacing w:line="360" w:lineRule="auto"/>
        <w:ind w:firstLineChars="200" w:firstLine="480"/>
        <w:rPr>
          <w:rFonts w:ascii="微软雅黑" w:eastAsia="微软雅黑" w:hAnsi="微软雅黑" w:cs="Arial"/>
          <w:color w:val="000000"/>
          <w:sz w:val="24"/>
          <w:szCs w:val="24"/>
        </w:rPr>
      </w:pPr>
      <w:r w:rsidRPr="00A905F9">
        <w:rPr>
          <w:rFonts w:ascii="微软雅黑" w:eastAsia="微软雅黑" w:hAnsi="微软雅黑" w:cs="Arial" w:hint="eastAsia"/>
          <w:color w:val="000000"/>
          <w:sz w:val="24"/>
          <w:szCs w:val="24"/>
        </w:rPr>
        <w:t>特此声明。</w:t>
      </w:r>
    </w:p>
    <w:p w:rsidR="00A905F9" w:rsidRDefault="00A905F9" w:rsidP="00A905F9">
      <w:pPr>
        <w:spacing w:line="360" w:lineRule="auto"/>
        <w:ind w:firstLineChars="200" w:firstLine="480"/>
        <w:rPr>
          <w:rFonts w:ascii="微软雅黑" w:eastAsia="微软雅黑" w:hAnsi="微软雅黑" w:cs="Arial"/>
          <w:color w:val="000000"/>
          <w:sz w:val="24"/>
          <w:szCs w:val="24"/>
        </w:rPr>
      </w:pPr>
    </w:p>
    <w:p w:rsidR="00A905F9" w:rsidRPr="00A905F9" w:rsidRDefault="00A905F9" w:rsidP="00A905F9">
      <w:pPr>
        <w:spacing w:line="360" w:lineRule="auto"/>
        <w:ind w:firstLineChars="200" w:firstLine="480"/>
        <w:rPr>
          <w:rFonts w:ascii="微软雅黑" w:eastAsia="微软雅黑" w:hAnsi="微软雅黑" w:cs="Arial"/>
          <w:color w:val="000000"/>
          <w:sz w:val="24"/>
          <w:szCs w:val="24"/>
        </w:rPr>
      </w:pPr>
    </w:p>
    <w:p w:rsidR="00714420" w:rsidRPr="00A905F9" w:rsidRDefault="00714420" w:rsidP="00A905F9">
      <w:pPr>
        <w:spacing w:line="360" w:lineRule="auto"/>
        <w:ind w:firstLineChars="200" w:firstLine="480"/>
        <w:rPr>
          <w:rFonts w:ascii="微软雅黑" w:eastAsia="微软雅黑" w:hAnsi="微软雅黑" w:cs="Arial"/>
          <w:color w:val="000000"/>
          <w:sz w:val="24"/>
          <w:szCs w:val="24"/>
        </w:rPr>
      </w:pPr>
      <w:r w:rsidRPr="00A905F9">
        <w:rPr>
          <w:rFonts w:ascii="微软雅黑" w:eastAsia="微软雅黑" w:hAnsi="微软雅黑" w:cs="Arial" w:hint="eastAsia"/>
          <w:color w:val="000000"/>
          <w:sz w:val="24"/>
          <w:szCs w:val="24"/>
        </w:rPr>
        <w:t xml:space="preserve">                   法定代表人（或授权代表）：</w:t>
      </w:r>
    </w:p>
    <w:p w:rsidR="004123F4" w:rsidRDefault="00714420" w:rsidP="00A905F9">
      <w:pPr>
        <w:spacing w:line="360" w:lineRule="auto"/>
        <w:ind w:firstLineChars="200" w:firstLine="480"/>
        <w:rPr>
          <w:rFonts w:ascii="微软雅黑" w:eastAsia="微软雅黑" w:hAnsi="微软雅黑" w:cs="Arial"/>
          <w:color w:val="000000"/>
          <w:sz w:val="24"/>
          <w:szCs w:val="24"/>
        </w:rPr>
      </w:pPr>
      <w:r w:rsidRPr="00A905F9">
        <w:rPr>
          <w:rFonts w:ascii="微软雅黑" w:eastAsia="微软雅黑" w:hAnsi="微软雅黑" w:cs="Arial" w:hint="eastAsia"/>
          <w:color w:val="000000"/>
          <w:sz w:val="24"/>
          <w:szCs w:val="24"/>
        </w:rPr>
        <w:t xml:space="preserve">              </w:t>
      </w:r>
      <w:r w:rsidR="004123F4">
        <w:rPr>
          <w:rFonts w:ascii="微软雅黑" w:eastAsia="微软雅黑" w:hAnsi="微软雅黑" w:cs="Arial"/>
          <w:color w:val="000000"/>
          <w:sz w:val="24"/>
          <w:szCs w:val="24"/>
        </w:rPr>
        <w:t xml:space="preserve">             </w:t>
      </w:r>
      <w:r w:rsidR="004123F4">
        <w:rPr>
          <w:rFonts w:ascii="微软雅黑" w:eastAsia="微软雅黑" w:hAnsi="微软雅黑" w:cs="Arial" w:hint="eastAsia"/>
          <w:color w:val="000000"/>
          <w:sz w:val="24"/>
          <w:szCs w:val="24"/>
        </w:rPr>
        <w:t xml:space="preserve">  </w:t>
      </w:r>
      <w:r w:rsidRPr="00A905F9">
        <w:rPr>
          <w:rFonts w:ascii="微软雅黑" w:eastAsia="微软雅黑" w:hAnsi="微软雅黑" w:cs="Arial" w:hint="eastAsia"/>
          <w:color w:val="000000"/>
          <w:sz w:val="24"/>
          <w:szCs w:val="24"/>
        </w:rPr>
        <w:t xml:space="preserve">（盖章）    </w:t>
      </w:r>
    </w:p>
    <w:p w:rsidR="00E4684E" w:rsidRPr="00A905F9" w:rsidRDefault="00714420" w:rsidP="004123F4">
      <w:pPr>
        <w:spacing w:line="360" w:lineRule="auto"/>
        <w:ind w:firstLineChars="1800" w:firstLine="4320"/>
        <w:rPr>
          <w:rFonts w:ascii="微软雅黑" w:eastAsia="微软雅黑" w:hAnsi="微软雅黑"/>
          <w:color w:val="000000"/>
          <w:sz w:val="24"/>
          <w:szCs w:val="24"/>
        </w:rPr>
      </w:pPr>
      <w:r w:rsidRPr="00A905F9">
        <w:rPr>
          <w:rFonts w:ascii="微软雅黑" w:eastAsia="微软雅黑" w:hAnsi="微软雅黑" w:cs="Arial" w:hint="eastAsia"/>
          <w:color w:val="000000"/>
          <w:sz w:val="24"/>
          <w:szCs w:val="24"/>
        </w:rPr>
        <w:t xml:space="preserve">      年  </w:t>
      </w:r>
      <w:r w:rsidR="004123F4">
        <w:rPr>
          <w:rFonts w:ascii="微软雅黑" w:eastAsia="微软雅黑" w:hAnsi="微软雅黑" w:cs="Arial"/>
          <w:color w:val="000000"/>
          <w:sz w:val="24"/>
          <w:szCs w:val="24"/>
        </w:rPr>
        <w:t xml:space="preserve">  </w:t>
      </w:r>
      <w:r w:rsidRPr="00A905F9">
        <w:rPr>
          <w:rFonts w:ascii="微软雅黑" w:eastAsia="微软雅黑" w:hAnsi="微软雅黑" w:cs="Arial" w:hint="eastAsia"/>
          <w:color w:val="000000"/>
          <w:sz w:val="24"/>
          <w:szCs w:val="24"/>
        </w:rPr>
        <w:t xml:space="preserve">月 </w:t>
      </w:r>
      <w:r w:rsidR="004123F4">
        <w:rPr>
          <w:rFonts w:ascii="微软雅黑" w:eastAsia="微软雅黑" w:hAnsi="微软雅黑" w:cs="Arial"/>
          <w:color w:val="000000"/>
          <w:sz w:val="24"/>
          <w:szCs w:val="24"/>
        </w:rPr>
        <w:t xml:space="preserve">   </w:t>
      </w:r>
      <w:r w:rsidRPr="00A905F9">
        <w:rPr>
          <w:rFonts w:ascii="微软雅黑" w:eastAsia="微软雅黑" w:hAnsi="微软雅黑" w:cs="Arial" w:hint="eastAsia"/>
          <w:color w:val="000000"/>
          <w:sz w:val="24"/>
          <w:szCs w:val="24"/>
        </w:rPr>
        <w:t xml:space="preserve"> 日</w:t>
      </w:r>
      <w:r w:rsidR="00E4684E" w:rsidRPr="00A905F9">
        <w:rPr>
          <w:rFonts w:ascii="微软雅黑" w:eastAsia="微软雅黑" w:hAnsi="微软雅黑" w:hint="eastAsia"/>
          <w:color w:val="000000"/>
          <w:sz w:val="24"/>
          <w:szCs w:val="24"/>
        </w:rPr>
        <w:t xml:space="preserve">　</w:t>
      </w:r>
    </w:p>
    <w:p w:rsidR="00E4684E" w:rsidRPr="00A905F9" w:rsidRDefault="00E4684E" w:rsidP="00A905F9">
      <w:pPr>
        <w:spacing w:line="360" w:lineRule="auto"/>
        <w:ind w:firstLineChars="200" w:firstLine="480"/>
        <w:jc w:val="center"/>
        <w:rPr>
          <w:rFonts w:ascii="微软雅黑" w:eastAsia="微软雅黑" w:hAnsi="微软雅黑"/>
          <w:b/>
          <w:color w:val="000000"/>
          <w:sz w:val="24"/>
          <w:szCs w:val="24"/>
        </w:rPr>
      </w:pPr>
      <w:r w:rsidRPr="00A905F9">
        <w:rPr>
          <w:rFonts w:ascii="微软雅黑" w:eastAsia="微软雅黑" w:hAnsi="微软雅黑"/>
          <w:color w:val="000000"/>
          <w:sz w:val="24"/>
          <w:szCs w:val="24"/>
        </w:rPr>
        <w:br w:type="page"/>
      </w:r>
      <w:r w:rsidRPr="00A905F9">
        <w:rPr>
          <w:rFonts w:ascii="微软雅黑" w:eastAsia="微软雅黑" w:hAnsi="微软雅黑" w:hint="eastAsia"/>
          <w:b/>
          <w:color w:val="000000"/>
          <w:sz w:val="24"/>
          <w:szCs w:val="24"/>
        </w:rPr>
        <w:lastRenderedPageBreak/>
        <w:t>附表1</w:t>
      </w:r>
      <w:r w:rsidR="0035338D" w:rsidRPr="00A905F9">
        <w:rPr>
          <w:rFonts w:ascii="微软雅黑" w:eastAsia="微软雅黑" w:hAnsi="微软雅黑" w:hint="eastAsia"/>
          <w:b/>
          <w:color w:val="000000"/>
          <w:sz w:val="24"/>
          <w:szCs w:val="24"/>
        </w:rPr>
        <w:t xml:space="preserve"> </w:t>
      </w:r>
      <w:r w:rsidRPr="00A905F9">
        <w:rPr>
          <w:rFonts w:ascii="微软雅黑" w:eastAsia="微软雅黑" w:hAnsi="微软雅黑" w:hint="eastAsia"/>
          <w:b/>
          <w:color w:val="000000"/>
          <w:sz w:val="24"/>
          <w:szCs w:val="24"/>
        </w:rPr>
        <w:t>二氧化碳排放量报告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639"/>
        <w:gridCol w:w="1640"/>
        <w:gridCol w:w="1640"/>
      </w:tblGrid>
      <w:tr w:rsidR="004D1623" w:rsidRPr="00A905F9" w:rsidTr="004D1623">
        <w:trPr>
          <w:trHeight w:val="567"/>
        </w:trPr>
        <w:tc>
          <w:tcPr>
            <w:tcW w:w="3510" w:type="dxa"/>
            <w:vAlign w:val="center"/>
          </w:tcPr>
          <w:p w:rsidR="004D1623" w:rsidRPr="00A905F9" w:rsidRDefault="004D1623"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年份</w:t>
            </w:r>
          </w:p>
        </w:tc>
        <w:tc>
          <w:tcPr>
            <w:tcW w:w="1639" w:type="dxa"/>
            <w:vAlign w:val="center"/>
          </w:tcPr>
          <w:p w:rsidR="004D1623" w:rsidRPr="00A905F9" w:rsidRDefault="004D1623"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b/>
                <w:color w:val="000000"/>
                <w:sz w:val="24"/>
                <w:szCs w:val="24"/>
              </w:rPr>
              <w:t>2013</w:t>
            </w:r>
          </w:p>
        </w:tc>
        <w:tc>
          <w:tcPr>
            <w:tcW w:w="1640" w:type="dxa"/>
            <w:vAlign w:val="center"/>
          </w:tcPr>
          <w:p w:rsidR="004D1623" w:rsidRPr="00A905F9" w:rsidRDefault="004D1623"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b/>
                <w:color w:val="000000"/>
                <w:sz w:val="24"/>
                <w:szCs w:val="24"/>
              </w:rPr>
              <w:t>2014</w:t>
            </w:r>
          </w:p>
        </w:tc>
        <w:tc>
          <w:tcPr>
            <w:tcW w:w="1640" w:type="dxa"/>
            <w:vAlign w:val="center"/>
          </w:tcPr>
          <w:p w:rsidR="004D1623" w:rsidRPr="00A905F9" w:rsidRDefault="004D1623" w:rsidP="00A905F9">
            <w:pPr>
              <w:spacing w:line="400" w:lineRule="exact"/>
              <w:jc w:val="center"/>
              <w:rPr>
                <w:rFonts w:ascii="微软雅黑" w:eastAsia="微软雅黑" w:hAnsi="微软雅黑"/>
                <w:b/>
                <w:color w:val="000000"/>
                <w:sz w:val="24"/>
                <w:szCs w:val="24"/>
              </w:rPr>
            </w:pPr>
            <w:r w:rsidRPr="00A905F9">
              <w:rPr>
                <w:rFonts w:ascii="微软雅黑" w:eastAsia="微软雅黑" w:hAnsi="微软雅黑"/>
                <w:b/>
                <w:color w:val="000000"/>
                <w:sz w:val="24"/>
                <w:szCs w:val="24"/>
              </w:rPr>
              <w:t>2015</w:t>
            </w: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t>企业二氧化碳排放总量</w:t>
            </w:r>
            <w:r w:rsidRPr="00A905F9">
              <w:rPr>
                <w:rFonts w:ascii="微软雅黑" w:eastAsia="微软雅黑" w:hAnsi="微软雅黑"/>
                <w:b/>
                <w:color w:val="000000"/>
                <w:sz w:val="24"/>
                <w:szCs w:val="24"/>
              </w:rPr>
              <w:t>(tCO</w:t>
            </w:r>
            <w:r w:rsidRPr="00A905F9">
              <w:rPr>
                <w:rFonts w:ascii="微软雅黑" w:eastAsia="微软雅黑" w:hAnsi="微软雅黑"/>
                <w:b/>
                <w:color w:val="000000"/>
                <w:sz w:val="24"/>
                <w:szCs w:val="24"/>
                <w:vertAlign w:val="subscript"/>
              </w:rPr>
              <w:t>2</w:t>
            </w:r>
            <w:r w:rsidRPr="00A905F9">
              <w:rPr>
                <w:rFonts w:ascii="微软雅黑" w:eastAsia="微软雅黑" w:hAnsi="微软雅黑"/>
                <w:b/>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化石燃料燃烧排放量</w:t>
            </w: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替代燃料或废弃物中非生物质碳燃烧排放量</w:t>
            </w: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原料碳酸盐分解排放量</w:t>
            </w: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生料中非燃料碳煅烧排放量</w:t>
            </w: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净购入的电力对应的排放量</w:t>
            </w: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r w:rsidR="00390080" w:rsidRPr="00A905F9" w:rsidTr="00E050A1">
        <w:trPr>
          <w:trHeight w:val="567"/>
        </w:trPr>
        <w:tc>
          <w:tcPr>
            <w:tcW w:w="3510" w:type="dxa"/>
            <w:vAlign w:val="center"/>
          </w:tcPr>
          <w:p w:rsidR="00390080" w:rsidRPr="00A905F9" w:rsidRDefault="00390080" w:rsidP="00A905F9">
            <w:pPr>
              <w:spacing w:line="400" w:lineRule="exact"/>
              <w:jc w:val="left"/>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净购入的热力对应的排放量</w:t>
            </w: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w:t>
            </w:r>
          </w:p>
        </w:tc>
        <w:tc>
          <w:tcPr>
            <w:tcW w:w="1639"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c>
          <w:tcPr>
            <w:tcW w:w="1640" w:type="dxa"/>
            <w:vAlign w:val="center"/>
          </w:tcPr>
          <w:p w:rsidR="00390080" w:rsidRPr="00A905F9" w:rsidRDefault="00390080" w:rsidP="00A905F9">
            <w:pPr>
              <w:spacing w:line="400" w:lineRule="exact"/>
              <w:jc w:val="center"/>
              <w:rPr>
                <w:rFonts w:ascii="微软雅黑" w:eastAsia="微软雅黑" w:hAnsi="微软雅黑"/>
                <w:b/>
                <w:color w:val="000000"/>
                <w:sz w:val="24"/>
                <w:szCs w:val="24"/>
              </w:rPr>
            </w:pPr>
          </w:p>
        </w:tc>
      </w:tr>
    </w:tbl>
    <w:p w:rsidR="00E4684E" w:rsidRPr="00A905F9" w:rsidRDefault="00E4684E" w:rsidP="00A905F9">
      <w:pPr>
        <w:pStyle w:val="a6"/>
        <w:spacing w:beforeLines="50" w:before="120" w:afterLines="50" w:after="120" w:line="400" w:lineRule="exact"/>
        <w:ind w:firstLineChars="0" w:firstLine="0"/>
        <w:jc w:val="left"/>
        <w:rPr>
          <w:rFonts w:ascii="微软雅黑" w:eastAsia="微软雅黑" w:hAnsi="微软雅黑"/>
          <w:color w:val="000000"/>
          <w:sz w:val="24"/>
          <w:szCs w:val="24"/>
        </w:rPr>
      </w:pPr>
    </w:p>
    <w:p w:rsidR="00221B64" w:rsidRPr="00A905F9" w:rsidRDefault="00E4684E" w:rsidP="00A905F9">
      <w:pPr>
        <w:pStyle w:val="a6"/>
        <w:spacing w:beforeLines="50" w:before="120" w:afterLines="50" w:after="120" w:line="400" w:lineRule="exact"/>
        <w:ind w:firstLineChars="0" w:firstLine="0"/>
        <w:jc w:val="center"/>
        <w:rPr>
          <w:rFonts w:ascii="微软雅黑" w:eastAsia="微软雅黑" w:hAnsi="微软雅黑"/>
          <w:color w:val="000000"/>
          <w:sz w:val="24"/>
          <w:szCs w:val="24"/>
        </w:rPr>
        <w:sectPr w:rsidR="00221B64" w:rsidRPr="00A905F9" w:rsidSect="009F6B87">
          <w:pgSz w:w="11906" w:h="16838"/>
          <w:pgMar w:top="1440" w:right="1797" w:bottom="1440" w:left="1797" w:header="851" w:footer="992" w:gutter="0"/>
          <w:cols w:space="720"/>
          <w:docGrid w:linePitch="312"/>
        </w:sectPr>
      </w:pPr>
      <w:r w:rsidRPr="00A905F9">
        <w:rPr>
          <w:rFonts w:ascii="微软雅黑" w:eastAsia="微软雅黑" w:hAnsi="微软雅黑"/>
          <w:color w:val="000000"/>
          <w:sz w:val="24"/>
          <w:szCs w:val="24"/>
        </w:rPr>
        <w:br w:type="page"/>
      </w:r>
    </w:p>
    <w:p w:rsidR="00E4684E" w:rsidRPr="00A905F9" w:rsidRDefault="00E4684E" w:rsidP="00A905F9">
      <w:pPr>
        <w:pStyle w:val="a6"/>
        <w:spacing w:beforeLines="50" w:before="156" w:afterLines="50" w:after="156"/>
        <w:ind w:firstLineChars="0" w:firstLine="0"/>
        <w:jc w:val="center"/>
        <w:rPr>
          <w:rFonts w:ascii="微软雅黑" w:eastAsia="微软雅黑" w:hAnsi="微软雅黑"/>
          <w:color w:val="000000"/>
          <w:sz w:val="24"/>
          <w:szCs w:val="24"/>
        </w:rPr>
      </w:pPr>
      <w:r w:rsidRPr="00A905F9">
        <w:rPr>
          <w:rFonts w:ascii="微软雅黑" w:eastAsia="微软雅黑" w:hAnsi="微软雅黑" w:hint="eastAsia"/>
          <w:b/>
          <w:color w:val="000000"/>
          <w:sz w:val="24"/>
          <w:szCs w:val="24"/>
        </w:rPr>
        <w:lastRenderedPageBreak/>
        <w:t>附表2 活动水平数据表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
        <w:gridCol w:w="2770"/>
        <w:gridCol w:w="1729"/>
        <w:gridCol w:w="1732"/>
        <w:gridCol w:w="1732"/>
        <w:gridCol w:w="1729"/>
        <w:gridCol w:w="1732"/>
        <w:gridCol w:w="1732"/>
      </w:tblGrid>
      <w:tr w:rsidR="00221B64" w:rsidRPr="00A905F9" w:rsidTr="00D66A42">
        <w:trPr>
          <w:trHeight w:val="839"/>
          <w:jc w:val="center"/>
        </w:trPr>
        <w:tc>
          <w:tcPr>
            <w:tcW w:w="359" w:type="pct"/>
            <w:vMerge w:val="restart"/>
            <w:vAlign w:val="center"/>
          </w:tcPr>
          <w:p w:rsidR="00221B64" w:rsidRPr="00A905F9" w:rsidRDefault="00221B64" w:rsidP="00A905F9">
            <w:pPr>
              <w:spacing w:line="400" w:lineRule="exact"/>
              <w:jc w:val="center"/>
              <w:rPr>
                <w:rFonts w:ascii="微软雅黑" w:eastAsia="微软雅黑" w:hAnsi="微软雅黑"/>
                <w:color w:val="000000"/>
                <w:sz w:val="24"/>
                <w:szCs w:val="24"/>
              </w:rPr>
            </w:pPr>
          </w:p>
        </w:tc>
        <w:tc>
          <w:tcPr>
            <w:tcW w:w="977" w:type="pct"/>
            <w:vMerge w:val="restart"/>
            <w:vAlign w:val="center"/>
          </w:tcPr>
          <w:p w:rsidR="00221B64" w:rsidRPr="00A905F9" w:rsidRDefault="00221B64" w:rsidP="00A905F9">
            <w:pPr>
              <w:spacing w:line="400" w:lineRule="exact"/>
              <w:jc w:val="center"/>
              <w:rPr>
                <w:rFonts w:ascii="微软雅黑" w:eastAsia="微软雅黑" w:hAnsi="微软雅黑"/>
                <w:color w:val="000000"/>
                <w:sz w:val="24"/>
                <w:szCs w:val="24"/>
              </w:rPr>
            </w:pPr>
          </w:p>
        </w:tc>
        <w:tc>
          <w:tcPr>
            <w:tcW w:w="1832" w:type="pct"/>
            <w:gridSpan w:val="3"/>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净消耗量</w:t>
            </w:r>
          </w:p>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（t，万Nm</w:t>
            </w:r>
            <w:r w:rsidRPr="00A905F9">
              <w:rPr>
                <w:rFonts w:ascii="微软雅黑" w:eastAsia="微软雅黑" w:hAnsi="微软雅黑"/>
                <w:color w:val="000000"/>
                <w:sz w:val="24"/>
                <w:szCs w:val="24"/>
                <w:vertAlign w:val="superscript"/>
              </w:rPr>
              <w:t>3</w:t>
            </w:r>
            <w:r w:rsidRPr="00A905F9">
              <w:rPr>
                <w:rFonts w:ascii="微软雅黑" w:eastAsia="微软雅黑" w:hAnsi="微软雅黑" w:hint="eastAsia"/>
                <w:color w:val="000000"/>
                <w:sz w:val="24"/>
                <w:szCs w:val="24"/>
              </w:rPr>
              <w:t>）</w:t>
            </w:r>
          </w:p>
        </w:tc>
        <w:tc>
          <w:tcPr>
            <w:tcW w:w="1832" w:type="pct"/>
            <w:gridSpan w:val="3"/>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低位发热量</w:t>
            </w:r>
          </w:p>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（GJ/t，GJ/万Nm3）</w:t>
            </w:r>
          </w:p>
        </w:tc>
      </w:tr>
      <w:tr w:rsidR="00221B64" w:rsidRPr="00A905F9" w:rsidTr="00D66A42">
        <w:trPr>
          <w:trHeight w:val="294"/>
          <w:jc w:val="center"/>
        </w:trPr>
        <w:tc>
          <w:tcPr>
            <w:tcW w:w="359" w:type="pct"/>
            <w:vMerge/>
            <w:vAlign w:val="center"/>
          </w:tcPr>
          <w:p w:rsidR="00221B64" w:rsidRPr="00A905F9" w:rsidRDefault="00221B64" w:rsidP="00A905F9">
            <w:pPr>
              <w:spacing w:line="400" w:lineRule="exact"/>
              <w:jc w:val="center"/>
              <w:rPr>
                <w:rFonts w:ascii="微软雅黑" w:eastAsia="微软雅黑" w:hAnsi="微软雅黑"/>
                <w:color w:val="000000"/>
                <w:sz w:val="24"/>
                <w:szCs w:val="24"/>
              </w:rPr>
            </w:pPr>
          </w:p>
        </w:tc>
        <w:tc>
          <w:tcPr>
            <w:tcW w:w="977" w:type="pct"/>
            <w:vMerge/>
            <w:vAlign w:val="center"/>
          </w:tcPr>
          <w:p w:rsidR="00221B64" w:rsidRPr="00A905F9" w:rsidRDefault="00221B64" w:rsidP="00A905F9">
            <w:pPr>
              <w:spacing w:line="400" w:lineRule="exact"/>
              <w:jc w:val="center"/>
              <w:rPr>
                <w:rFonts w:ascii="微软雅黑" w:eastAsia="微软雅黑" w:hAnsi="微软雅黑"/>
                <w:color w:val="000000"/>
                <w:sz w:val="24"/>
                <w:szCs w:val="24"/>
              </w:rPr>
            </w:pPr>
          </w:p>
        </w:tc>
        <w:tc>
          <w:tcPr>
            <w:tcW w:w="610" w:type="pct"/>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2013</w:t>
            </w:r>
          </w:p>
        </w:tc>
        <w:tc>
          <w:tcPr>
            <w:tcW w:w="611" w:type="pct"/>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2014</w:t>
            </w:r>
          </w:p>
        </w:tc>
        <w:tc>
          <w:tcPr>
            <w:tcW w:w="611" w:type="pct"/>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2015</w:t>
            </w:r>
          </w:p>
        </w:tc>
        <w:tc>
          <w:tcPr>
            <w:tcW w:w="610" w:type="pct"/>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2013</w:t>
            </w:r>
          </w:p>
        </w:tc>
        <w:tc>
          <w:tcPr>
            <w:tcW w:w="611" w:type="pct"/>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2014</w:t>
            </w:r>
          </w:p>
        </w:tc>
        <w:tc>
          <w:tcPr>
            <w:tcW w:w="611" w:type="pct"/>
            <w:vAlign w:val="center"/>
          </w:tcPr>
          <w:p w:rsidR="00221B64" w:rsidRPr="00A905F9" w:rsidRDefault="00221B64"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2015</w:t>
            </w:r>
          </w:p>
        </w:tc>
      </w:tr>
      <w:tr w:rsidR="00227503" w:rsidRPr="00A905F9" w:rsidTr="00D66A42">
        <w:trPr>
          <w:trHeight w:val="294"/>
          <w:jc w:val="center"/>
        </w:trPr>
        <w:tc>
          <w:tcPr>
            <w:tcW w:w="359"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燃料燃烧</w:t>
            </w: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无烟煤</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烟煤</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褐煤</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洗精煤</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其他洗煤</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其他煤制品</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焦炭</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原油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燃料油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汽油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柴油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一般煤油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液化天然气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液化石油气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roofErr w:type="gramStart"/>
            <w:r w:rsidRPr="00A905F9">
              <w:rPr>
                <w:rFonts w:ascii="微软雅黑" w:eastAsia="微软雅黑" w:hAnsi="微软雅黑" w:hint="eastAsia"/>
                <w:color w:val="000000"/>
                <w:sz w:val="24"/>
                <w:szCs w:val="24"/>
              </w:rPr>
              <w:t>粗苯</w:t>
            </w:r>
            <w:proofErr w:type="gramEnd"/>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焦炉煤气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高炉煤气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转炉煤气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其他煤气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天然气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炼厂干气</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废油</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废轮胎</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塑料</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废溶剂</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废皮革</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废玻璃钢</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工业生产过程</w:t>
            </w:r>
          </w:p>
        </w:tc>
        <w:tc>
          <w:tcPr>
            <w:tcW w:w="977"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1832" w:type="pct"/>
            <w:gridSpan w:val="3"/>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数据</w:t>
            </w:r>
          </w:p>
        </w:tc>
        <w:tc>
          <w:tcPr>
            <w:tcW w:w="610"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单位</w:t>
            </w:r>
          </w:p>
        </w:tc>
        <w:tc>
          <w:tcPr>
            <w:tcW w:w="1222" w:type="pct"/>
            <w:gridSpan w:val="2"/>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2013年</w:t>
            </w: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2014年</w:t>
            </w: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2015年</w:t>
            </w:r>
          </w:p>
        </w:tc>
        <w:tc>
          <w:tcPr>
            <w:tcW w:w="610"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1222" w:type="pct"/>
            <w:gridSpan w:val="2"/>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熟料产量</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吨</w:t>
            </w:r>
          </w:p>
        </w:tc>
        <w:tc>
          <w:tcPr>
            <w:tcW w:w="1222" w:type="pct"/>
            <w:gridSpan w:val="2"/>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窑头粉尘重量</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吨</w:t>
            </w:r>
          </w:p>
        </w:tc>
        <w:tc>
          <w:tcPr>
            <w:tcW w:w="1222" w:type="pct"/>
            <w:gridSpan w:val="2"/>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旁路放风粉尘重量</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吨</w:t>
            </w:r>
          </w:p>
        </w:tc>
        <w:tc>
          <w:tcPr>
            <w:tcW w:w="1222" w:type="pct"/>
            <w:gridSpan w:val="2"/>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生料的重量</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吨</w:t>
            </w:r>
          </w:p>
        </w:tc>
        <w:tc>
          <w:tcPr>
            <w:tcW w:w="1222" w:type="pct"/>
            <w:gridSpan w:val="2"/>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生料中非燃料碳含量</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c>
          <w:tcPr>
            <w:tcW w:w="1222" w:type="pct"/>
            <w:gridSpan w:val="2"/>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294"/>
          <w:jc w:val="center"/>
        </w:trPr>
        <w:tc>
          <w:tcPr>
            <w:tcW w:w="359"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净购入电力热力</w:t>
            </w:r>
          </w:p>
        </w:tc>
        <w:tc>
          <w:tcPr>
            <w:tcW w:w="977"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1832" w:type="pct"/>
            <w:gridSpan w:val="3"/>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数据</w:t>
            </w:r>
          </w:p>
        </w:tc>
        <w:tc>
          <w:tcPr>
            <w:tcW w:w="610" w:type="pct"/>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单位</w:t>
            </w:r>
          </w:p>
        </w:tc>
        <w:tc>
          <w:tcPr>
            <w:tcW w:w="1222" w:type="pct"/>
            <w:gridSpan w:val="2"/>
            <w:vMerge w:val="restar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227503" w:rsidRPr="00A905F9" w:rsidTr="00D66A42">
        <w:trPr>
          <w:trHeight w:val="288"/>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2013年</w:t>
            </w: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2014年</w:t>
            </w: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2015年</w:t>
            </w:r>
          </w:p>
        </w:tc>
        <w:tc>
          <w:tcPr>
            <w:tcW w:w="610"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1222" w:type="pct"/>
            <w:gridSpan w:val="2"/>
            <w:vMerge/>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567"/>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热力</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吨二氧化碳/百万千焦</w:t>
            </w:r>
          </w:p>
        </w:tc>
        <w:tc>
          <w:tcPr>
            <w:tcW w:w="1222" w:type="pct"/>
            <w:gridSpan w:val="2"/>
            <w:vMerge/>
          </w:tcPr>
          <w:p w:rsidR="00227503" w:rsidRPr="00A905F9" w:rsidRDefault="00227503" w:rsidP="00A905F9">
            <w:pPr>
              <w:spacing w:line="400" w:lineRule="exact"/>
              <w:jc w:val="center"/>
              <w:rPr>
                <w:rFonts w:ascii="微软雅黑" w:eastAsia="微软雅黑" w:hAnsi="微软雅黑"/>
                <w:color w:val="000000"/>
                <w:sz w:val="24"/>
                <w:szCs w:val="24"/>
              </w:rPr>
            </w:pPr>
          </w:p>
        </w:tc>
      </w:tr>
      <w:tr w:rsidR="00227503" w:rsidRPr="00A905F9" w:rsidTr="00D66A42">
        <w:trPr>
          <w:trHeight w:val="588"/>
          <w:jc w:val="center"/>
        </w:trPr>
        <w:tc>
          <w:tcPr>
            <w:tcW w:w="359" w:type="pct"/>
            <w:vMerge/>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977"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电力</w:t>
            </w: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1"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p>
        </w:tc>
        <w:tc>
          <w:tcPr>
            <w:tcW w:w="610" w:type="pct"/>
            <w:vAlign w:val="center"/>
          </w:tcPr>
          <w:p w:rsidR="00227503" w:rsidRPr="00A905F9" w:rsidRDefault="00227503"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吨二氧化碳/兆瓦时</w:t>
            </w:r>
          </w:p>
        </w:tc>
        <w:tc>
          <w:tcPr>
            <w:tcW w:w="1222" w:type="pct"/>
            <w:gridSpan w:val="2"/>
            <w:vMerge/>
          </w:tcPr>
          <w:p w:rsidR="00227503" w:rsidRPr="00A905F9" w:rsidRDefault="00227503" w:rsidP="00A905F9">
            <w:pPr>
              <w:spacing w:line="400" w:lineRule="exact"/>
              <w:jc w:val="center"/>
              <w:rPr>
                <w:rFonts w:ascii="微软雅黑" w:eastAsia="微软雅黑" w:hAnsi="微软雅黑"/>
                <w:color w:val="000000"/>
                <w:sz w:val="24"/>
                <w:szCs w:val="24"/>
              </w:rPr>
            </w:pPr>
          </w:p>
        </w:tc>
      </w:tr>
    </w:tbl>
    <w:p w:rsidR="00D66A42" w:rsidRPr="00A905F9" w:rsidRDefault="00D66A42" w:rsidP="00A905F9">
      <w:pPr>
        <w:pStyle w:val="a6"/>
        <w:spacing w:beforeLines="50" w:before="156" w:afterLines="50" w:after="156" w:line="400" w:lineRule="exact"/>
        <w:ind w:firstLineChars="0" w:firstLine="0"/>
        <w:jc w:val="center"/>
        <w:rPr>
          <w:rFonts w:ascii="微软雅黑" w:eastAsia="微软雅黑" w:hAnsi="微软雅黑"/>
          <w:b/>
          <w:color w:val="000000"/>
          <w:sz w:val="24"/>
          <w:szCs w:val="24"/>
        </w:rPr>
      </w:pPr>
    </w:p>
    <w:p w:rsidR="00A905F9" w:rsidRDefault="00A905F9">
      <w:pPr>
        <w:widowControl/>
        <w:jc w:val="left"/>
        <w:rPr>
          <w:rFonts w:ascii="微软雅黑" w:eastAsia="微软雅黑" w:hAnsi="微软雅黑"/>
          <w:b/>
          <w:color w:val="000000"/>
          <w:sz w:val="24"/>
          <w:szCs w:val="24"/>
        </w:rPr>
      </w:pPr>
      <w:r>
        <w:rPr>
          <w:rFonts w:ascii="微软雅黑" w:eastAsia="微软雅黑" w:hAnsi="微软雅黑"/>
          <w:b/>
          <w:color w:val="000000"/>
          <w:sz w:val="24"/>
          <w:szCs w:val="24"/>
        </w:rPr>
        <w:br w:type="page"/>
      </w:r>
    </w:p>
    <w:p w:rsidR="00E4684E" w:rsidRPr="00A905F9" w:rsidRDefault="00E4684E" w:rsidP="00A905F9">
      <w:pPr>
        <w:pStyle w:val="a6"/>
        <w:spacing w:beforeLines="50" w:before="156" w:afterLines="50" w:after="156"/>
        <w:ind w:firstLineChars="0" w:firstLine="0"/>
        <w:jc w:val="center"/>
        <w:rPr>
          <w:rFonts w:ascii="微软雅黑" w:eastAsia="微软雅黑" w:hAnsi="微软雅黑"/>
          <w:b/>
          <w:color w:val="000000"/>
          <w:sz w:val="24"/>
          <w:szCs w:val="24"/>
        </w:rPr>
      </w:pPr>
      <w:r w:rsidRPr="00A905F9">
        <w:rPr>
          <w:rFonts w:ascii="微软雅黑" w:eastAsia="微软雅黑" w:hAnsi="微软雅黑" w:hint="eastAsia"/>
          <w:b/>
          <w:color w:val="000000"/>
          <w:sz w:val="24"/>
          <w:szCs w:val="24"/>
        </w:rPr>
        <w:lastRenderedPageBreak/>
        <w:t>附表3 排放因子和计算系数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2140"/>
        <w:gridCol w:w="1834"/>
        <w:gridCol w:w="1834"/>
        <w:gridCol w:w="1834"/>
        <w:gridCol w:w="1834"/>
        <w:gridCol w:w="1834"/>
        <w:gridCol w:w="1834"/>
      </w:tblGrid>
      <w:tr w:rsidR="00E117AF" w:rsidRPr="00A905F9" w:rsidTr="00D66A42">
        <w:trPr>
          <w:trHeight w:val="641"/>
          <w:jc w:val="center"/>
        </w:trPr>
        <w:tc>
          <w:tcPr>
            <w:tcW w:w="363" w:type="pct"/>
            <w:vMerge w:val="restar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Merge w:val="restar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1941" w:type="pct"/>
            <w:gridSpan w:val="3"/>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单位热值含碳量</w:t>
            </w:r>
          </w:p>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w:t>
            </w:r>
            <w:proofErr w:type="spellStart"/>
            <w:r w:rsidRPr="00A905F9">
              <w:rPr>
                <w:rFonts w:ascii="微软雅黑" w:eastAsia="微软雅黑" w:hAnsi="微软雅黑"/>
                <w:color w:val="000000"/>
                <w:sz w:val="24"/>
                <w:szCs w:val="24"/>
              </w:rPr>
              <w:t>tC</w:t>
            </w:r>
            <w:proofErr w:type="spellEnd"/>
            <w:r w:rsidRPr="00A905F9">
              <w:rPr>
                <w:rFonts w:ascii="微软雅黑" w:eastAsia="微软雅黑" w:hAnsi="微软雅黑" w:hint="eastAsia"/>
                <w:color w:val="000000"/>
                <w:sz w:val="24"/>
                <w:szCs w:val="24"/>
              </w:rPr>
              <w:t>/GJ）</w:t>
            </w:r>
          </w:p>
        </w:tc>
        <w:tc>
          <w:tcPr>
            <w:tcW w:w="1941" w:type="pct"/>
            <w:gridSpan w:val="3"/>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碳氧化率</w:t>
            </w:r>
          </w:p>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w:t>
            </w:r>
          </w:p>
        </w:tc>
      </w:tr>
      <w:tr w:rsidR="00E117AF" w:rsidRPr="00A905F9" w:rsidTr="00D66A42">
        <w:trPr>
          <w:trHeight w:val="316"/>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2013</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2014</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2015</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2013</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2014</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2015</w:t>
            </w:r>
          </w:p>
        </w:tc>
      </w:tr>
      <w:tr w:rsidR="00E117AF" w:rsidRPr="00A905F9" w:rsidTr="00D66A42">
        <w:trPr>
          <w:trHeight w:val="316"/>
          <w:jc w:val="center"/>
        </w:trPr>
        <w:tc>
          <w:tcPr>
            <w:tcW w:w="363" w:type="pct"/>
            <w:vMerge w:val="restar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燃料燃烧</w:t>
            </w: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无烟煤</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烟煤</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褐煤</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洗精煤</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其他洗煤</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其他煤制品</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焦炭</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原油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燃料油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汽油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柴油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一般煤油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液化天然气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液化石油气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roofErr w:type="gramStart"/>
            <w:r w:rsidRPr="00A905F9">
              <w:rPr>
                <w:rFonts w:ascii="微软雅黑" w:eastAsia="微软雅黑" w:hAnsi="微软雅黑" w:hint="eastAsia"/>
                <w:color w:val="000000"/>
                <w:sz w:val="24"/>
                <w:szCs w:val="24"/>
              </w:rPr>
              <w:t>粗苯</w:t>
            </w:r>
            <w:proofErr w:type="gramEnd"/>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焦炉煤气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高炉煤气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转炉煤气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其他煤气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天然气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炼厂干气</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替代燃料或废弃物品种</w:t>
            </w:r>
          </w:p>
        </w:tc>
        <w:tc>
          <w:tcPr>
            <w:tcW w:w="1941" w:type="pct"/>
            <w:gridSpan w:val="3"/>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替代燃料或废弃物燃烧的排放因子(tCO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/GJ)</w:t>
            </w:r>
          </w:p>
        </w:tc>
        <w:tc>
          <w:tcPr>
            <w:tcW w:w="1941" w:type="pct"/>
            <w:gridSpan w:val="3"/>
            <w:vAlign w:val="center"/>
          </w:tcPr>
          <w:p w:rsidR="00E117AF" w:rsidRPr="00A905F9" w:rsidRDefault="00E117AF"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替代燃料或废弃物中非生物质碳的含量(%)</w:t>
            </w: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废油</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废轮胎</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塑料</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废溶剂</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废皮革</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废玻璃钢</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E117AF" w:rsidRPr="00A905F9" w:rsidTr="00D66A42">
        <w:trPr>
          <w:trHeight w:val="145"/>
          <w:jc w:val="center"/>
        </w:trPr>
        <w:tc>
          <w:tcPr>
            <w:tcW w:w="363" w:type="pct"/>
            <w:vMerge/>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755" w:type="pct"/>
            <w:vAlign w:val="center"/>
          </w:tcPr>
          <w:p w:rsidR="00E117AF" w:rsidRPr="00A905F9" w:rsidRDefault="00E117AF" w:rsidP="00A905F9">
            <w:pPr>
              <w:adjustRightInd w:val="0"/>
              <w:snapToGrid w:val="0"/>
              <w:spacing w:line="400" w:lineRule="exact"/>
              <w:jc w:val="center"/>
              <w:rPr>
                <w:rFonts w:ascii="微软雅黑" w:eastAsia="微软雅黑" w:hAnsi="微软雅黑"/>
                <w:sz w:val="24"/>
                <w:szCs w:val="24"/>
              </w:rPr>
            </w:pPr>
            <w:r w:rsidRPr="00A905F9">
              <w:rPr>
                <w:rFonts w:ascii="微软雅黑" w:eastAsia="微软雅黑" w:hAnsi="微软雅黑" w:hint="eastAsia"/>
                <w:sz w:val="24"/>
                <w:szCs w:val="24"/>
              </w:rPr>
              <w:t>其他</w:t>
            </w: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tcPr>
          <w:p w:rsidR="00E117AF" w:rsidRPr="00A905F9" w:rsidRDefault="00E117AF" w:rsidP="00A905F9">
            <w:pPr>
              <w:spacing w:line="400" w:lineRule="exact"/>
              <w:jc w:val="center"/>
              <w:rPr>
                <w:rFonts w:ascii="微软雅黑" w:eastAsia="微软雅黑" w:hAnsi="微软雅黑"/>
                <w:color w:val="000000"/>
                <w:sz w:val="24"/>
                <w:szCs w:val="24"/>
              </w:rPr>
            </w:pPr>
          </w:p>
        </w:tc>
        <w:tc>
          <w:tcPr>
            <w:tcW w:w="647" w:type="pct"/>
            <w:vAlign w:val="center"/>
          </w:tcPr>
          <w:p w:rsidR="00E117AF" w:rsidRPr="00A905F9" w:rsidRDefault="00E117AF" w:rsidP="00A905F9">
            <w:pPr>
              <w:spacing w:line="400" w:lineRule="exact"/>
              <w:jc w:val="center"/>
              <w:rPr>
                <w:rFonts w:ascii="微软雅黑" w:eastAsia="微软雅黑" w:hAnsi="微软雅黑"/>
                <w:color w:val="000000"/>
                <w:sz w:val="24"/>
                <w:szCs w:val="24"/>
              </w:rPr>
            </w:pPr>
          </w:p>
        </w:tc>
      </w:tr>
      <w:tr w:rsidR="004E2D4B" w:rsidRPr="00A905F9" w:rsidTr="00D66A42">
        <w:trPr>
          <w:trHeight w:val="301"/>
          <w:jc w:val="center"/>
        </w:trPr>
        <w:tc>
          <w:tcPr>
            <w:tcW w:w="363" w:type="pct"/>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工业生产过程</w:t>
            </w:r>
          </w:p>
        </w:tc>
        <w:tc>
          <w:tcPr>
            <w:tcW w:w="755" w:type="pct"/>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1941" w:type="pct"/>
            <w:gridSpan w:val="3"/>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含量</w:t>
            </w:r>
          </w:p>
        </w:tc>
        <w:tc>
          <w:tcPr>
            <w:tcW w:w="647" w:type="pct"/>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单位</w:t>
            </w:r>
          </w:p>
        </w:tc>
        <w:tc>
          <w:tcPr>
            <w:tcW w:w="1294" w:type="pct"/>
            <w:gridSpan w:val="2"/>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4E2D4B" w:rsidRPr="00A905F9" w:rsidTr="00D66A42">
        <w:trPr>
          <w:trHeight w:val="321"/>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2013年</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2014年</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2015年</w:t>
            </w:r>
          </w:p>
        </w:tc>
        <w:tc>
          <w:tcPr>
            <w:tcW w:w="647"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1294" w:type="pct"/>
            <w:gridSpan w:val="2"/>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145"/>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熟料中</w:t>
            </w:r>
            <w:proofErr w:type="spellStart"/>
            <w:r w:rsidRPr="00A905F9">
              <w:rPr>
                <w:rFonts w:ascii="微软雅黑" w:eastAsia="微软雅黑" w:hAnsi="微软雅黑"/>
                <w:color w:val="000000"/>
                <w:sz w:val="24"/>
                <w:szCs w:val="24"/>
              </w:rPr>
              <w:t>CaO</w:t>
            </w:r>
            <w:proofErr w:type="spellEnd"/>
            <w:r w:rsidRPr="00A905F9">
              <w:rPr>
                <w:rFonts w:ascii="微软雅黑" w:eastAsia="微软雅黑" w:hAnsi="微软雅黑" w:hint="eastAsia"/>
                <w:color w:val="000000"/>
                <w:sz w:val="24"/>
                <w:szCs w:val="24"/>
              </w:rPr>
              <w:t>含量</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c>
          <w:tcPr>
            <w:tcW w:w="1294" w:type="pct"/>
            <w:gridSpan w:val="2"/>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145"/>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非碳酸盐</w:t>
            </w:r>
            <w:proofErr w:type="spellStart"/>
            <w:r w:rsidRPr="00A905F9">
              <w:rPr>
                <w:rFonts w:ascii="微软雅黑" w:eastAsia="微软雅黑" w:hAnsi="微软雅黑"/>
                <w:color w:val="000000"/>
                <w:sz w:val="24"/>
                <w:szCs w:val="24"/>
              </w:rPr>
              <w:t>CaO</w:t>
            </w:r>
            <w:proofErr w:type="spellEnd"/>
            <w:r w:rsidRPr="00A905F9">
              <w:rPr>
                <w:rFonts w:ascii="微软雅黑" w:eastAsia="微软雅黑" w:hAnsi="微软雅黑" w:hint="eastAsia"/>
                <w:color w:val="000000"/>
                <w:sz w:val="24"/>
                <w:szCs w:val="24"/>
              </w:rPr>
              <w:t>含</w:t>
            </w:r>
            <w:r w:rsidRPr="00A905F9">
              <w:rPr>
                <w:rFonts w:ascii="微软雅黑" w:eastAsia="微软雅黑" w:hAnsi="微软雅黑" w:hint="eastAsia"/>
                <w:color w:val="000000"/>
                <w:sz w:val="24"/>
                <w:szCs w:val="24"/>
              </w:rPr>
              <w:lastRenderedPageBreak/>
              <w:t>量</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c>
          <w:tcPr>
            <w:tcW w:w="1294" w:type="pct"/>
            <w:gridSpan w:val="2"/>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145"/>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熟料中</w:t>
            </w:r>
            <w:proofErr w:type="spellStart"/>
            <w:r w:rsidRPr="00A905F9">
              <w:rPr>
                <w:rFonts w:ascii="微软雅黑" w:eastAsia="微软雅黑" w:hAnsi="微软雅黑"/>
                <w:color w:val="000000"/>
                <w:sz w:val="24"/>
                <w:szCs w:val="24"/>
              </w:rPr>
              <w:t>MgO</w:t>
            </w:r>
            <w:proofErr w:type="spellEnd"/>
            <w:r w:rsidRPr="00A905F9">
              <w:rPr>
                <w:rFonts w:ascii="微软雅黑" w:eastAsia="微软雅黑" w:hAnsi="微软雅黑" w:hint="eastAsia"/>
                <w:color w:val="000000"/>
                <w:sz w:val="24"/>
                <w:szCs w:val="24"/>
              </w:rPr>
              <w:t>的含量</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c>
          <w:tcPr>
            <w:tcW w:w="1294" w:type="pct"/>
            <w:gridSpan w:val="2"/>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145"/>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非碳酸盐</w:t>
            </w:r>
            <w:proofErr w:type="spellStart"/>
            <w:r w:rsidRPr="00A905F9">
              <w:rPr>
                <w:rFonts w:ascii="微软雅黑" w:eastAsia="微软雅黑" w:hAnsi="微软雅黑"/>
                <w:color w:val="000000"/>
                <w:sz w:val="24"/>
                <w:szCs w:val="24"/>
              </w:rPr>
              <w:t>MgO</w:t>
            </w:r>
            <w:proofErr w:type="spellEnd"/>
            <w:r w:rsidRPr="00A905F9">
              <w:rPr>
                <w:rFonts w:ascii="微软雅黑" w:eastAsia="微软雅黑" w:hAnsi="微软雅黑" w:hint="eastAsia"/>
                <w:color w:val="000000"/>
                <w:sz w:val="24"/>
                <w:szCs w:val="24"/>
              </w:rPr>
              <w:t>含量</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c>
          <w:tcPr>
            <w:tcW w:w="1294" w:type="pct"/>
            <w:gridSpan w:val="2"/>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301"/>
          <w:jc w:val="center"/>
        </w:trPr>
        <w:tc>
          <w:tcPr>
            <w:tcW w:w="363" w:type="pct"/>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净购入电力热力</w:t>
            </w:r>
          </w:p>
        </w:tc>
        <w:tc>
          <w:tcPr>
            <w:tcW w:w="755" w:type="pct"/>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1941" w:type="pct"/>
            <w:gridSpan w:val="3"/>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数据</w:t>
            </w:r>
          </w:p>
        </w:tc>
        <w:tc>
          <w:tcPr>
            <w:tcW w:w="647" w:type="pct"/>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单位</w:t>
            </w:r>
          </w:p>
        </w:tc>
        <w:tc>
          <w:tcPr>
            <w:tcW w:w="1294" w:type="pct"/>
            <w:gridSpan w:val="2"/>
            <w:vMerge w:val="restar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w:t>
            </w:r>
          </w:p>
        </w:tc>
      </w:tr>
      <w:tr w:rsidR="004E2D4B" w:rsidRPr="00A905F9" w:rsidTr="00D66A42">
        <w:trPr>
          <w:trHeight w:val="253"/>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2013年</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2014年</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2015年</w:t>
            </w:r>
          </w:p>
        </w:tc>
        <w:tc>
          <w:tcPr>
            <w:tcW w:w="647"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1294" w:type="pct"/>
            <w:gridSpan w:val="2"/>
            <w:vMerge/>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145"/>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热力</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/GJ</w:t>
            </w:r>
          </w:p>
        </w:tc>
        <w:tc>
          <w:tcPr>
            <w:tcW w:w="1294" w:type="pct"/>
            <w:gridSpan w:val="2"/>
            <w:vMerge/>
          </w:tcPr>
          <w:p w:rsidR="004E2D4B" w:rsidRPr="00A905F9" w:rsidRDefault="004E2D4B" w:rsidP="00A905F9">
            <w:pPr>
              <w:spacing w:line="400" w:lineRule="exact"/>
              <w:jc w:val="center"/>
              <w:rPr>
                <w:rFonts w:ascii="微软雅黑" w:eastAsia="微软雅黑" w:hAnsi="微软雅黑"/>
                <w:color w:val="000000"/>
                <w:sz w:val="24"/>
                <w:szCs w:val="24"/>
              </w:rPr>
            </w:pPr>
          </w:p>
        </w:tc>
      </w:tr>
      <w:tr w:rsidR="004E2D4B" w:rsidRPr="00A905F9" w:rsidTr="00D66A42">
        <w:trPr>
          <w:trHeight w:val="145"/>
          <w:jc w:val="center"/>
        </w:trPr>
        <w:tc>
          <w:tcPr>
            <w:tcW w:w="363" w:type="pct"/>
            <w:vMerge/>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755"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hint="eastAsia"/>
                <w:color w:val="000000"/>
                <w:sz w:val="24"/>
                <w:szCs w:val="24"/>
              </w:rPr>
              <w:t>电力</w:t>
            </w: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p>
        </w:tc>
        <w:tc>
          <w:tcPr>
            <w:tcW w:w="647" w:type="pct"/>
            <w:vAlign w:val="center"/>
          </w:tcPr>
          <w:p w:rsidR="004E2D4B" w:rsidRPr="00A905F9" w:rsidRDefault="004E2D4B" w:rsidP="00A905F9">
            <w:pPr>
              <w:spacing w:line="400" w:lineRule="exact"/>
              <w:jc w:val="center"/>
              <w:rPr>
                <w:rFonts w:ascii="微软雅黑" w:eastAsia="微软雅黑" w:hAnsi="微软雅黑"/>
                <w:color w:val="000000"/>
                <w:sz w:val="24"/>
                <w:szCs w:val="24"/>
              </w:rPr>
            </w:pPr>
            <w:r w:rsidRPr="00A905F9">
              <w:rPr>
                <w:rFonts w:ascii="微软雅黑" w:eastAsia="微软雅黑" w:hAnsi="微软雅黑"/>
                <w:color w:val="000000"/>
                <w:sz w:val="24"/>
                <w:szCs w:val="24"/>
              </w:rPr>
              <w:t>tCO</w:t>
            </w:r>
            <w:r w:rsidRPr="00A905F9">
              <w:rPr>
                <w:rFonts w:ascii="微软雅黑" w:eastAsia="微软雅黑" w:hAnsi="微软雅黑"/>
                <w:color w:val="000000"/>
                <w:sz w:val="24"/>
                <w:szCs w:val="24"/>
                <w:vertAlign w:val="subscript"/>
              </w:rPr>
              <w:t>2</w:t>
            </w:r>
            <w:r w:rsidRPr="00A905F9">
              <w:rPr>
                <w:rFonts w:ascii="微软雅黑" w:eastAsia="微软雅黑" w:hAnsi="微软雅黑"/>
                <w:color w:val="000000"/>
                <w:sz w:val="24"/>
                <w:szCs w:val="24"/>
              </w:rPr>
              <w:t>/MWh</w:t>
            </w:r>
          </w:p>
        </w:tc>
        <w:tc>
          <w:tcPr>
            <w:tcW w:w="1294" w:type="pct"/>
            <w:gridSpan w:val="2"/>
            <w:vMerge/>
          </w:tcPr>
          <w:p w:rsidR="004E2D4B" w:rsidRPr="00A905F9" w:rsidRDefault="004E2D4B" w:rsidP="00A905F9">
            <w:pPr>
              <w:spacing w:line="400" w:lineRule="exact"/>
              <w:jc w:val="center"/>
              <w:rPr>
                <w:rFonts w:ascii="微软雅黑" w:eastAsia="微软雅黑" w:hAnsi="微软雅黑"/>
                <w:color w:val="000000"/>
                <w:sz w:val="24"/>
                <w:szCs w:val="24"/>
              </w:rPr>
            </w:pPr>
          </w:p>
        </w:tc>
      </w:tr>
    </w:tbl>
    <w:p w:rsidR="00D66A42" w:rsidRPr="00A905F9" w:rsidRDefault="00D66A42" w:rsidP="00A905F9">
      <w:pPr>
        <w:spacing w:line="400" w:lineRule="exact"/>
        <w:jc w:val="center"/>
        <w:rPr>
          <w:rFonts w:ascii="微软雅黑" w:eastAsia="微软雅黑" w:hAnsi="微软雅黑" w:cs="Arial"/>
          <w:b/>
          <w:sz w:val="24"/>
          <w:szCs w:val="24"/>
        </w:rPr>
      </w:pPr>
    </w:p>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A905F9" w:rsidRDefault="00A905F9">
      <w:pPr>
        <w:widowControl/>
        <w:jc w:val="left"/>
        <w:rPr>
          <w:rFonts w:ascii="微软雅黑" w:eastAsia="微软雅黑" w:hAnsi="微软雅黑"/>
          <w:b/>
          <w:color w:val="000000"/>
          <w:sz w:val="24"/>
          <w:szCs w:val="24"/>
        </w:rPr>
      </w:pPr>
      <w:r>
        <w:rPr>
          <w:rFonts w:ascii="微软雅黑" w:eastAsia="微软雅黑" w:hAnsi="微软雅黑"/>
          <w:b/>
          <w:color w:val="000000"/>
          <w:sz w:val="24"/>
          <w:szCs w:val="24"/>
        </w:rPr>
        <w:br w:type="page"/>
      </w:r>
    </w:p>
    <w:p w:rsidR="00812368" w:rsidRPr="00A905F9" w:rsidRDefault="00D66A42" w:rsidP="00A905F9">
      <w:pPr>
        <w:widowControl/>
        <w:jc w:val="center"/>
        <w:textAlignment w:val="center"/>
        <w:rPr>
          <w:rFonts w:ascii="微软雅黑" w:eastAsia="微软雅黑" w:hAnsi="微软雅黑" w:cs="微软雅黑"/>
          <w:color w:val="000000"/>
          <w:sz w:val="24"/>
          <w:szCs w:val="24"/>
        </w:rPr>
      </w:pPr>
      <w:r w:rsidRPr="00A905F9">
        <w:rPr>
          <w:rFonts w:ascii="微软雅黑" w:eastAsia="微软雅黑" w:hAnsi="微软雅黑" w:hint="eastAsia"/>
          <w:b/>
          <w:color w:val="000000"/>
          <w:sz w:val="24"/>
          <w:szCs w:val="24"/>
        </w:rPr>
        <w:lastRenderedPageBreak/>
        <w:t>附</w:t>
      </w:r>
      <w:r w:rsidR="00704F5E" w:rsidRPr="00A905F9">
        <w:rPr>
          <w:rFonts w:ascii="微软雅黑" w:eastAsia="微软雅黑" w:hAnsi="微软雅黑" w:hint="eastAsia"/>
          <w:b/>
          <w:color w:val="000000"/>
          <w:sz w:val="24"/>
          <w:szCs w:val="24"/>
        </w:rPr>
        <w:t>表</w:t>
      </w:r>
      <w:r w:rsidRPr="00A905F9">
        <w:rPr>
          <w:rFonts w:ascii="微软雅黑" w:eastAsia="微软雅黑" w:hAnsi="微软雅黑"/>
          <w:b/>
          <w:color w:val="000000"/>
          <w:sz w:val="24"/>
          <w:szCs w:val="24"/>
        </w:rPr>
        <w:t xml:space="preserve">4 </w:t>
      </w:r>
      <w:r w:rsidR="0035338D" w:rsidRPr="00A905F9">
        <w:rPr>
          <w:rFonts w:ascii="微软雅黑" w:eastAsia="微软雅黑" w:hAnsi="微软雅黑" w:hint="eastAsia"/>
          <w:b/>
          <w:color w:val="000000"/>
          <w:sz w:val="24"/>
          <w:szCs w:val="24"/>
        </w:rPr>
        <w:t xml:space="preserve"> </w:t>
      </w:r>
      <w:r w:rsidR="00EE1CF0" w:rsidRPr="00A905F9">
        <w:rPr>
          <w:rFonts w:ascii="微软雅黑" w:eastAsia="微软雅黑" w:hAnsi="微软雅黑" w:hint="eastAsia"/>
          <w:b/>
          <w:color w:val="000000"/>
          <w:sz w:val="24"/>
          <w:szCs w:val="24"/>
        </w:rPr>
        <w:t>企业碳排放</w:t>
      </w:r>
      <w:r w:rsidRPr="00A905F9">
        <w:rPr>
          <w:rFonts w:ascii="微软雅黑" w:eastAsia="微软雅黑" w:hAnsi="微软雅黑" w:hint="eastAsia"/>
          <w:b/>
          <w:color w:val="000000"/>
          <w:sz w:val="24"/>
          <w:szCs w:val="24"/>
        </w:rPr>
        <w:t>补充数据</w:t>
      </w:r>
      <w:r w:rsidR="00EE1CF0" w:rsidRPr="00A905F9">
        <w:rPr>
          <w:rFonts w:ascii="微软雅黑" w:eastAsia="微软雅黑" w:hAnsi="微软雅黑" w:hint="eastAsia"/>
          <w:b/>
          <w:color w:val="000000"/>
          <w:sz w:val="24"/>
          <w:szCs w:val="24"/>
        </w:rPr>
        <w:t>核算报告——数据汇总</w:t>
      </w:r>
      <w:r w:rsidRPr="00A905F9">
        <w:rPr>
          <w:rFonts w:ascii="微软雅黑" w:eastAsia="微软雅黑" w:hAnsi="微软雅黑" w:hint="eastAsia"/>
          <w:b/>
          <w:color w:val="000000"/>
          <w:sz w:val="24"/>
          <w:szCs w:val="24"/>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780"/>
        <w:gridCol w:w="1066"/>
        <w:gridCol w:w="1065"/>
        <w:gridCol w:w="774"/>
        <w:gridCol w:w="634"/>
        <w:gridCol w:w="634"/>
        <w:gridCol w:w="633"/>
        <w:gridCol w:w="634"/>
        <w:gridCol w:w="634"/>
        <w:gridCol w:w="633"/>
        <w:gridCol w:w="634"/>
        <w:gridCol w:w="789"/>
        <w:gridCol w:w="1394"/>
        <w:gridCol w:w="1455"/>
        <w:gridCol w:w="1456"/>
      </w:tblGrid>
      <w:tr w:rsidR="00812368" w:rsidRPr="00A905F9" w:rsidTr="00812368">
        <w:trPr>
          <w:trHeight w:val="402"/>
          <w:jc w:val="center"/>
        </w:trPr>
        <w:tc>
          <w:tcPr>
            <w:tcW w:w="959"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企业基本信息</w:t>
            </w:r>
          </w:p>
        </w:tc>
        <w:tc>
          <w:tcPr>
            <w:tcW w:w="5999" w:type="dxa"/>
            <w:gridSpan w:val="9"/>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纳入</w:t>
            </w:r>
            <w:proofErr w:type="gramStart"/>
            <w:r w:rsidRPr="00A905F9">
              <w:rPr>
                <w:rFonts w:ascii="微软雅黑" w:eastAsia="微软雅黑" w:hAnsi="微软雅黑" w:cs="微软雅黑" w:hint="eastAsia"/>
                <w:color w:val="000000"/>
                <w:sz w:val="24"/>
                <w:szCs w:val="24"/>
              </w:rPr>
              <w:t>碳交易</w:t>
            </w:r>
            <w:proofErr w:type="gramEnd"/>
            <w:r w:rsidRPr="00A905F9">
              <w:rPr>
                <w:rFonts w:ascii="微软雅黑" w:eastAsia="微软雅黑" w:hAnsi="微软雅黑" w:cs="微软雅黑" w:hint="eastAsia"/>
                <w:color w:val="000000"/>
                <w:sz w:val="24"/>
                <w:szCs w:val="24"/>
              </w:rPr>
              <w:t>主营产品信息</w:t>
            </w:r>
          </w:p>
        </w:tc>
        <w:tc>
          <w:tcPr>
            <w:tcW w:w="4305" w:type="dxa"/>
            <w:gridSpan w:val="3"/>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能源和温室气体排放相关数据</w:t>
            </w:r>
          </w:p>
        </w:tc>
      </w:tr>
      <w:tr w:rsidR="00812368" w:rsidRPr="00A905F9" w:rsidTr="00812368">
        <w:trPr>
          <w:trHeight w:val="585"/>
          <w:jc w:val="center"/>
        </w:trPr>
        <w:tc>
          <w:tcPr>
            <w:tcW w:w="959" w:type="dxa"/>
            <w:vMerge w:val="restart"/>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年份</w:t>
            </w:r>
          </w:p>
        </w:tc>
        <w:tc>
          <w:tcPr>
            <w:tcW w:w="780" w:type="dxa"/>
            <w:vMerge w:val="restart"/>
            <w:tcBorders>
              <w:top w:val="single" w:sz="4" w:space="0" w:color="auto"/>
              <w:left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企业</w:t>
            </w:r>
          </w:p>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名称</w:t>
            </w:r>
          </w:p>
        </w:tc>
        <w:tc>
          <w:tcPr>
            <w:tcW w:w="1066" w:type="dxa"/>
            <w:vMerge w:val="restart"/>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组织机构代码</w:t>
            </w:r>
          </w:p>
        </w:tc>
        <w:tc>
          <w:tcPr>
            <w:tcW w:w="1065" w:type="dxa"/>
            <w:vMerge w:val="restart"/>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行业</w:t>
            </w:r>
          </w:p>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代码</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产品</w:t>
            </w:r>
            <w:proofErr w:type="gramStart"/>
            <w:r w:rsidRPr="00A905F9">
              <w:rPr>
                <w:rFonts w:ascii="微软雅黑" w:eastAsia="微软雅黑" w:hAnsi="微软雅黑" w:cs="微软雅黑" w:hint="eastAsia"/>
                <w:color w:val="000000"/>
                <w:sz w:val="24"/>
                <w:szCs w:val="24"/>
              </w:rPr>
              <w:t>一</w:t>
            </w:r>
            <w:proofErr w:type="gramEnd"/>
          </w:p>
        </w:tc>
        <w:tc>
          <w:tcPr>
            <w:tcW w:w="1901" w:type="dxa"/>
            <w:gridSpan w:val="3"/>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产品二</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产品三</w:t>
            </w:r>
          </w:p>
        </w:tc>
        <w:tc>
          <w:tcPr>
            <w:tcW w:w="1394" w:type="dxa"/>
            <w:vMerge w:val="restart"/>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企业综合能耗（万吨标煤）</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按照指南核算的企业温室气体排放总量（万吨二氧化碳当量）</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按照补充报告模板核算的企业或设施层面二氧化碳排放总量（万吨）</w:t>
            </w:r>
          </w:p>
        </w:tc>
      </w:tr>
      <w:tr w:rsidR="00812368" w:rsidRPr="00A905F9" w:rsidTr="00812368">
        <w:trPr>
          <w:trHeight w:val="402"/>
          <w:jc w:val="center"/>
        </w:trPr>
        <w:tc>
          <w:tcPr>
            <w:tcW w:w="959" w:type="dxa"/>
            <w:vMerge/>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780" w:type="dxa"/>
            <w:vMerge/>
            <w:tcBorders>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1066" w:type="dxa"/>
            <w:vMerge/>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1065" w:type="dxa"/>
            <w:vMerge/>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774"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名</w:t>
            </w:r>
          </w:p>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称</w:t>
            </w:r>
          </w:p>
        </w:tc>
        <w:tc>
          <w:tcPr>
            <w:tcW w:w="634"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单位</w:t>
            </w:r>
          </w:p>
        </w:tc>
        <w:tc>
          <w:tcPr>
            <w:tcW w:w="634"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产量</w:t>
            </w:r>
          </w:p>
        </w:tc>
        <w:tc>
          <w:tcPr>
            <w:tcW w:w="633"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名称</w:t>
            </w:r>
          </w:p>
        </w:tc>
        <w:tc>
          <w:tcPr>
            <w:tcW w:w="634"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单位</w:t>
            </w:r>
          </w:p>
        </w:tc>
        <w:tc>
          <w:tcPr>
            <w:tcW w:w="634"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产量</w:t>
            </w:r>
          </w:p>
        </w:tc>
        <w:tc>
          <w:tcPr>
            <w:tcW w:w="633"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名称</w:t>
            </w:r>
          </w:p>
        </w:tc>
        <w:tc>
          <w:tcPr>
            <w:tcW w:w="634"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单位</w:t>
            </w:r>
          </w:p>
        </w:tc>
        <w:tc>
          <w:tcPr>
            <w:tcW w:w="789" w:type="dxa"/>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产</w:t>
            </w:r>
          </w:p>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hint="eastAsia"/>
                <w:color w:val="000000"/>
                <w:sz w:val="24"/>
                <w:szCs w:val="24"/>
              </w:rPr>
              <w:t>量</w:t>
            </w:r>
          </w:p>
        </w:tc>
        <w:tc>
          <w:tcPr>
            <w:tcW w:w="1394" w:type="dxa"/>
            <w:vMerge/>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c>
          <w:tcPr>
            <w:tcW w:w="1456" w:type="dxa"/>
            <w:vMerge/>
            <w:tcBorders>
              <w:top w:val="single" w:sz="4" w:space="0" w:color="auto"/>
              <w:left w:val="single" w:sz="4" w:space="0" w:color="auto"/>
              <w:bottom w:val="single" w:sz="4" w:space="0" w:color="auto"/>
              <w:right w:val="single" w:sz="4" w:space="0" w:color="auto"/>
            </w:tcBorders>
            <w:noWrap/>
            <w:vAlign w:val="center"/>
          </w:tcPr>
          <w:p w:rsidR="00812368" w:rsidRPr="00A905F9" w:rsidRDefault="00812368" w:rsidP="00A905F9">
            <w:pPr>
              <w:widowControl/>
              <w:spacing w:line="400" w:lineRule="exact"/>
              <w:jc w:val="center"/>
              <w:textAlignment w:val="center"/>
              <w:rPr>
                <w:rFonts w:ascii="微软雅黑" w:eastAsia="微软雅黑" w:hAnsi="微软雅黑" w:cs="微软雅黑"/>
                <w:color w:val="000000"/>
                <w:sz w:val="24"/>
                <w:szCs w:val="24"/>
              </w:rPr>
            </w:pPr>
          </w:p>
        </w:tc>
      </w:tr>
      <w:tr w:rsidR="00084B66" w:rsidRPr="00A905F9" w:rsidTr="00812368">
        <w:trPr>
          <w:trHeight w:val="472"/>
          <w:jc w:val="center"/>
        </w:trPr>
        <w:tc>
          <w:tcPr>
            <w:tcW w:w="959"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color w:val="000000"/>
                <w:sz w:val="24"/>
                <w:szCs w:val="24"/>
              </w:rPr>
              <w:t>2013</w:t>
            </w:r>
          </w:p>
        </w:tc>
        <w:tc>
          <w:tcPr>
            <w:tcW w:w="780" w:type="dxa"/>
            <w:vMerge w:val="restart"/>
            <w:tcBorders>
              <w:top w:val="single" w:sz="4" w:space="0" w:color="auto"/>
              <w:left w:val="single" w:sz="4" w:space="0" w:color="auto"/>
              <w:right w:val="single" w:sz="4" w:space="0" w:color="auto"/>
            </w:tcBorders>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066" w:type="dxa"/>
            <w:vMerge w:val="restart"/>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065" w:type="dxa"/>
            <w:vMerge w:val="restart"/>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77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3"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3"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789"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394" w:type="dxa"/>
            <w:tcBorders>
              <w:top w:val="single" w:sz="4" w:space="0" w:color="auto"/>
              <w:left w:val="single" w:sz="4" w:space="0" w:color="auto"/>
              <w:right w:val="single" w:sz="4" w:space="0" w:color="auto"/>
            </w:tcBorders>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455" w:type="dxa"/>
            <w:tcBorders>
              <w:top w:val="single" w:sz="4" w:space="0" w:color="auto"/>
              <w:left w:val="single" w:sz="4" w:space="0" w:color="auto"/>
              <w:right w:val="single" w:sz="4" w:space="0" w:color="auto"/>
            </w:tcBorders>
            <w:shd w:val="clear" w:color="auto" w:fill="auto"/>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456" w:type="dxa"/>
            <w:tcBorders>
              <w:top w:val="single" w:sz="4" w:space="0" w:color="auto"/>
              <w:left w:val="single" w:sz="4" w:space="0" w:color="auto"/>
              <w:right w:val="single" w:sz="4" w:space="0" w:color="auto"/>
            </w:tcBorders>
            <w:shd w:val="clear" w:color="auto" w:fill="auto"/>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r>
      <w:tr w:rsidR="00084B66" w:rsidRPr="00A905F9" w:rsidTr="004123F4">
        <w:trPr>
          <w:trHeight w:val="472"/>
          <w:jc w:val="center"/>
        </w:trPr>
        <w:tc>
          <w:tcPr>
            <w:tcW w:w="959"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color w:val="000000"/>
                <w:sz w:val="24"/>
                <w:szCs w:val="24"/>
              </w:rPr>
              <w:t>2014</w:t>
            </w:r>
          </w:p>
        </w:tc>
        <w:tc>
          <w:tcPr>
            <w:tcW w:w="780" w:type="dxa"/>
            <w:vMerge/>
            <w:tcBorders>
              <w:left w:val="single" w:sz="4" w:space="0" w:color="auto"/>
              <w:right w:val="single" w:sz="4" w:space="0" w:color="auto"/>
            </w:tcBorders>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066" w:type="dxa"/>
            <w:vMerge/>
            <w:tcBorders>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065" w:type="dxa"/>
            <w:vMerge/>
            <w:tcBorders>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77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3"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3"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789"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394" w:type="dxa"/>
            <w:tcBorders>
              <w:top w:val="single" w:sz="4" w:space="0" w:color="auto"/>
              <w:left w:val="single" w:sz="4" w:space="0" w:color="auto"/>
              <w:right w:val="single" w:sz="4" w:space="0" w:color="auto"/>
            </w:tcBorders>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455" w:type="dxa"/>
            <w:tcBorders>
              <w:top w:val="single" w:sz="4" w:space="0" w:color="auto"/>
              <w:left w:val="single" w:sz="4" w:space="0" w:color="auto"/>
              <w:right w:val="single" w:sz="4" w:space="0" w:color="auto"/>
            </w:tcBorders>
            <w:shd w:val="clear" w:color="auto" w:fill="auto"/>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456" w:type="dxa"/>
            <w:tcBorders>
              <w:top w:val="single" w:sz="4" w:space="0" w:color="auto"/>
              <w:left w:val="single" w:sz="4" w:space="0" w:color="auto"/>
              <w:right w:val="single" w:sz="4" w:space="0" w:color="auto"/>
            </w:tcBorders>
            <w:shd w:val="clear" w:color="auto" w:fill="auto"/>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r>
      <w:tr w:rsidR="00084B66" w:rsidRPr="00A905F9" w:rsidTr="004123F4">
        <w:trPr>
          <w:trHeight w:val="472"/>
          <w:jc w:val="center"/>
        </w:trPr>
        <w:tc>
          <w:tcPr>
            <w:tcW w:w="959"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r w:rsidRPr="00A905F9">
              <w:rPr>
                <w:rFonts w:ascii="微软雅黑" w:eastAsia="微软雅黑" w:hAnsi="微软雅黑" w:cs="微软雅黑"/>
                <w:color w:val="000000"/>
                <w:sz w:val="24"/>
                <w:szCs w:val="24"/>
              </w:rPr>
              <w:t>2015</w:t>
            </w:r>
          </w:p>
        </w:tc>
        <w:tc>
          <w:tcPr>
            <w:tcW w:w="780" w:type="dxa"/>
            <w:vMerge/>
            <w:tcBorders>
              <w:left w:val="single" w:sz="4" w:space="0" w:color="auto"/>
              <w:right w:val="single" w:sz="4" w:space="0" w:color="auto"/>
            </w:tcBorders>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066" w:type="dxa"/>
            <w:vMerge/>
            <w:tcBorders>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065" w:type="dxa"/>
            <w:vMerge/>
            <w:tcBorders>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77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3"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3"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634"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789" w:type="dxa"/>
            <w:tcBorders>
              <w:top w:val="single" w:sz="4" w:space="0" w:color="auto"/>
              <w:left w:val="single" w:sz="4" w:space="0" w:color="auto"/>
              <w:right w:val="single" w:sz="4" w:space="0" w:color="auto"/>
            </w:tcBorders>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394" w:type="dxa"/>
            <w:tcBorders>
              <w:top w:val="single" w:sz="4" w:space="0" w:color="auto"/>
              <w:left w:val="single" w:sz="4" w:space="0" w:color="auto"/>
              <w:right w:val="single" w:sz="4" w:space="0" w:color="auto"/>
            </w:tcBorders>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455" w:type="dxa"/>
            <w:tcBorders>
              <w:top w:val="single" w:sz="4" w:space="0" w:color="auto"/>
              <w:left w:val="single" w:sz="4" w:space="0" w:color="auto"/>
              <w:right w:val="single" w:sz="4" w:space="0" w:color="auto"/>
            </w:tcBorders>
            <w:shd w:val="clear" w:color="auto" w:fill="auto"/>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c>
          <w:tcPr>
            <w:tcW w:w="1456" w:type="dxa"/>
            <w:tcBorders>
              <w:top w:val="single" w:sz="4" w:space="0" w:color="auto"/>
              <w:left w:val="single" w:sz="4" w:space="0" w:color="auto"/>
              <w:right w:val="single" w:sz="4" w:space="0" w:color="auto"/>
            </w:tcBorders>
            <w:shd w:val="clear" w:color="auto" w:fill="auto"/>
            <w:noWrap/>
            <w:vAlign w:val="center"/>
          </w:tcPr>
          <w:p w:rsidR="00084B66" w:rsidRPr="00A905F9" w:rsidRDefault="00084B66" w:rsidP="00A905F9">
            <w:pPr>
              <w:widowControl/>
              <w:spacing w:line="400" w:lineRule="exact"/>
              <w:jc w:val="center"/>
              <w:textAlignment w:val="center"/>
              <w:rPr>
                <w:rFonts w:ascii="微软雅黑" w:eastAsia="微软雅黑" w:hAnsi="微软雅黑" w:cs="微软雅黑"/>
                <w:color w:val="000000"/>
                <w:sz w:val="24"/>
                <w:szCs w:val="24"/>
              </w:rPr>
            </w:pPr>
          </w:p>
        </w:tc>
      </w:tr>
    </w:tbl>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0A55B4" w:rsidRPr="00A905F9" w:rsidRDefault="000A55B4" w:rsidP="00A905F9">
      <w:pPr>
        <w:widowControl/>
        <w:spacing w:line="400" w:lineRule="exact"/>
        <w:jc w:val="center"/>
        <w:textAlignment w:val="center"/>
        <w:rPr>
          <w:rFonts w:ascii="微软雅黑" w:eastAsia="微软雅黑" w:hAnsi="微软雅黑"/>
          <w:b/>
          <w:color w:val="000000"/>
          <w:sz w:val="24"/>
          <w:szCs w:val="24"/>
        </w:rPr>
      </w:pPr>
    </w:p>
    <w:p w:rsidR="00A905F9" w:rsidRDefault="00A905F9">
      <w:pPr>
        <w:widowControl/>
        <w:jc w:val="left"/>
        <w:rPr>
          <w:rFonts w:ascii="微软雅黑" w:eastAsia="微软雅黑" w:hAnsi="微软雅黑"/>
          <w:b/>
          <w:color w:val="000000"/>
          <w:sz w:val="24"/>
          <w:szCs w:val="24"/>
        </w:rPr>
      </w:pPr>
      <w:r>
        <w:rPr>
          <w:rFonts w:ascii="微软雅黑" w:eastAsia="微软雅黑" w:hAnsi="微软雅黑"/>
          <w:b/>
          <w:color w:val="000000"/>
          <w:sz w:val="24"/>
          <w:szCs w:val="24"/>
        </w:rPr>
        <w:br w:type="page"/>
      </w:r>
    </w:p>
    <w:p w:rsidR="004E2D4B" w:rsidRPr="00A905F9" w:rsidRDefault="00EE1CF0" w:rsidP="00A905F9">
      <w:pPr>
        <w:widowControl/>
        <w:jc w:val="center"/>
        <w:textAlignment w:val="center"/>
        <w:rPr>
          <w:rFonts w:ascii="微软雅黑" w:eastAsia="微软雅黑" w:hAnsi="微软雅黑" w:cs="Arial"/>
          <w:b/>
          <w:sz w:val="24"/>
          <w:szCs w:val="24"/>
        </w:rPr>
      </w:pPr>
      <w:r w:rsidRPr="00A905F9">
        <w:rPr>
          <w:rFonts w:ascii="微软雅黑" w:eastAsia="微软雅黑" w:hAnsi="微软雅黑" w:hint="eastAsia"/>
          <w:b/>
          <w:color w:val="000000"/>
          <w:sz w:val="24"/>
          <w:szCs w:val="24"/>
        </w:rPr>
        <w:lastRenderedPageBreak/>
        <w:t>附表5</w:t>
      </w:r>
      <w:r w:rsidR="0035338D" w:rsidRPr="00A905F9">
        <w:rPr>
          <w:rFonts w:ascii="微软雅黑" w:eastAsia="微软雅黑" w:hAnsi="微软雅黑" w:hint="eastAsia"/>
          <w:b/>
          <w:color w:val="000000"/>
          <w:sz w:val="24"/>
          <w:szCs w:val="24"/>
        </w:rPr>
        <w:t xml:space="preserve"> </w:t>
      </w:r>
      <w:r w:rsidRPr="00A905F9">
        <w:rPr>
          <w:rFonts w:ascii="微软雅黑" w:eastAsia="微软雅黑" w:hAnsi="微软雅黑" w:hint="eastAsia"/>
          <w:b/>
          <w:color w:val="000000"/>
          <w:sz w:val="24"/>
          <w:szCs w:val="24"/>
        </w:rPr>
        <w:t>企业碳排放补充数据核算报告——补充数据详表</w:t>
      </w:r>
    </w:p>
    <w:tbl>
      <w:tblPr>
        <w:tblpPr w:leftFromText="180" w:rightFromText="180" w:vertAnchor="text" w:tblpXSpec="center" w:tblpY="1"/>
        <w:tblOverlap w:val="neve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0"/>
        <w:gridCol w:w="2581"/>
        <w:gridCol w:w="1843"/>
        <w:gridCol w:w="897"/>
        <w:gridCol w:w="898"/>
        <w:gridCol w:w="898"/>
        <w:gridCol w:w="5245"/>
      </w:tblGrid>
      <w:tr w:rsidR="003D0D39" w:rsidRPr="00A905F9" w:rsidTr="005E644A">
        <w:tc>
          <w:tcPr>
            <w:tcW w:w="6204" w:type="dxa"/>
            <w:gridSpan w:val="3"/>
            <w:vMerge w:val="restart"/>
            <w:tcBorders>
              <w:top w:val="single" w:sz="4" w:space="0" w:color="auto"/>
              <w:left w:val="single" w:sz="4" w:space="0" w:color="auto"/>
              <w:right w:val="single" w:sz="4" w:space="0" w:color="auto"/>
            </w:tcBorders>
            <w:vAlign w:val="center"/>
          </w:tcPr>
          <w:p w:rsidR="003D0D39" w:rsidRPr="00A905F9" w:rsidRDefault="003D0D39" w:rsidP="00A905F9">
            <w:pPr>
              <w:snapToGrid w:val="0"/>
              <w:spacing w:line="400" w:lineRule="exact"/>
              <w:jc w:val="center"/>
              <w:rPr>
                <w:rFonts w:ascii="微软雅黑" w:eastAsia="微软雅黑" w:hAnsi="微软雅黑"/>
                <w:b/>
                <w:sz w:val="24"/>
                <w:szCs w:val="24"/>
              </w:rPr>
            </w:pPr>
            <w:r w:rsidRPr="00A905F9">
              <w:rPr>
                <w:rFonts w:ascii="微软雅黑" w:eastAsia="微软雅黑" w:hAnsi="微软雅黑" w:hint="eastAsia"/>
                <w:b/>
                <w:sz w:val="24"/>
                <w:szCs w:val="24"/>
              </w:rPr>
              <w:t>补充数据</w:t>
            </w:r>
          </w:p>
        </w:tc>
        <w:tc>
          <w:tcPr>
            <w:tcW w:w="2693" w:type="dxa"/>
            <w:gridSpan w:val="3"/>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snapToGrid w:val="0"/>
              <w:spacing w:line="400" w:lineRule="exact"/>
              <w:jc w:val="center"/>
              <w:rPr>
                <w:rFonts w:ascii="微软雅黑" w:eastAsia="微软雅黑" w:hAnsi="微软雅黑"/>
                <w:b/>
                <w:sz w:val="24"/>
                <w:szCs w:val="24"/>
              </w:rPr>
            </w:pPr>
            <w:r w:rsidRPr="00A905F9">
              <w:rPr>
                <w:rFonts w:ascii="微软雅黑" w:eastAsia="微软雅黑" w:hAnsi="微软雅黑" w:hint="eastAsia"/>
                <w:b/>
                <w:sz w:val="24"/>
                <w:szCs w:val="24"/>
              </w:rPr>
              <w:t>数值</w:t>
            </w:r>
          </w:p>
        </w:tc>
        <w:tc>
          <w:tcPr>
            <w:tcW w:w="5245" w:type="dxa"/>
            <w:vMerge w:val="restart"/>
            <w:tcBorders>
              <w:top w:val="single" w:sz="4" w:space="0" w:color="auto"/>
              <w:left w:val="single" w:sz="4" w:space="0" w:color="auto"/>
              <w:right w:val="single" w:sz="4" w:space="0" w:color="auto"/>
            </w:tcBorders>
            <w:vAlign w:val="center"/>
          </w:tcPr>
          <w:p w:rsidR="003D0D39" w:rsidRPr="00A905F9" w:rsidRDefault="003D0D39" w:rsidP="00A905F9">
            <w:pPr>
              <w:snapToGrid w:val="0"/>
              <w:spacing w:line="400" w:lineRule="exact"/>
              <w:jc w:val="center"/>
              <w:rPr>
                <w:rFonts w:ascii="微软雅黑" w:eastAsia="微软雅黑" w:hAnsi="微软雅黑"/>
                <w:b/>
                <w:sz w:val="24"/>
                <w:szCs w:val="24"/>
              </w:rPr>
            </w:pPr>
            <w:r w:rsidRPr="00A905F9">
              <w:rPr>
                <w:rFonts w:ascii="微软雅黑" w:eastAsia="微软雅黑" w:hAnsi="微软雅黑" w:hint="eastAsia"/>
                <w:b/>
                <w:sz w:val="24"/>
                <w:szCs w:val="24"/>
              </w:rPr>
              <w:t>计算方法或填写要求</w:t>
            </w:r>
          </w:p>
        </w:tc>
      </w:tr>
      <w:tr w:rsidR="003D0D39" w:rsidRPr="00A905F9" w:rsidTr="003D0D39">
        <w:tc>
          <w:tcPr>
            <w:tcW w:w="6204" w:type="dxa"/>
            <w:gridSpan w:val="3"/>
            <w:vMerge/>
            <w:tcBorders>
              <w:left w:val="single" w:sz="4" w:space="0" w:color="auto"/>
              <w:bottom w:val="single" w:sz="4" w:space="0" w:color="auto"/>
              <w:right w:val="single" w:sz="4" w:space="0" w:color="auto"/>
            </w:tcBorders>
            <w:vAlign w:val="center"/>
          </w:tcPr>
          <w:p w:rsidR="003D0D39" w:rsidRPr="00A905F9" w:rsidRDefault="003D0D39" w:rsidP="00A905F9">
            <w:pPr>
              <w:snapToGrid w:val="0"/>
              <w:spacing w:line="400" w:lineRule="exact"/>
              <w:rPr>
                <w:rFonts w:ascii="微软雅黑" w:eastAsia="微软雅黑" w:hAnsi="微软雅黑"/>
                <w:sz w:val="24"/>
                <w:szCs w:val="24"/>
              </w:rPr>
            </w:pPr>
          </w:p>
        </w:tc>
        <w:tc>
          <w:tcPr>
            <w:tcW w:w="897" w:type="dxa"/>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keepNext/>
              <w:keepLines/>
              <w:snapToGrid w:val="0"/>
              <w:spacing w:line="400" w:lineRule="exact"/>
              <w:jc w:val="center"/>
              <w:rPr>
                <w:rFonts w:ascii="微软雅黑" w:eastAsia="微软雅黑" w:hAnsi="微软雅黑"/>
                <w:bCs/>
                <w:sz w:val="24"/>
                <w:szCs w:val="24"/>
              </w:rPr>
            </w:pPr>
            <w:r w:rsidRPr="00A905F9">
              <w:rPr>
                <w:rFonts w:ascii="微软雅黑" w:eastAsia="微软雅黑" w:hAnsi="微软雅黑"/>
                <w:bCs/>
                <w:sz w:val="24"/>
                <w:szCs w:val="24"/>
              </w:rPr>
              <w:t>2013</w:t>
            </w:r>
          </w:p>
        </w:tc>
        <w:tc>
          <w:tcPr>
            <w:tcW w:w="898" w:type="dxa"/>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keepNext/>
              <w:keepLines/>
              <w:snapToGrid w:val="0"/>
              <w:spacing w:line="400" w:lineRule="exact"/>
              <w:jc w:val="center"/>
              <w:rPr>
                <w:rFonts w:ascii="微软雅黑" w:eastAsia="微软雅黑" w:hAnsi="微软雅黑"/>
                <w:bCs/>
                <w:sz w:val="24"/>
                <w:szCs w:val="24"/>
              </w:rPr>
            </w:pPr>
            <w:r w:rsidRPr="00A905F9">
              <w:rPr>
                <w:rFonts w:ascii="微软雅黑" w:eastAsia="微软雅黑" w:hAnsi="微软雅黑"/>
                <w:bCs/>
                <w:sz w:val="24"/>
                <w:szCs w:val="24"/>
              </w:rPr>
              <w:t>2014</w:t>
            </w:r>
          </w:p>
        </w:tc>
        <w:tc>
          <w:tcPr>
            <w:tcW w:w="898" w:type="dxa"/>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keepNext/>
              <w:keepLines/>
              <w:snapToGrid w:val="0"/>
              <w:spacing w:line="400" w:lineRule="exact"/>
              <w:jc w:val="center"/>
              <w:rPr>
                <w:rFonts w:ascii="微软雅黑" w:eastAsia="微软雅黑" w:hAnsi="微软雅黑"/>
                <w:bCs/>
                <w:sz w:val="24"/>
                <w:szCs w:val="24"/>
              </w:rPr>
            </w:pPr>
            <w:r w:rsidRPr="00A905F9">
              <w:rPr>
                <w:rFonts w:ascii="微软雅黑" w:eastAsia="微软雅黑" w:hAnsi="微软雅黑"/>
                <w:bCs/>
                <w:sz w:val="24"/>
                <w:szCs w:val="24"/>
              </w:rPr>
              <w:t>2015</w:t>
            </w:r>
          </w:p>
        </w:tc>
        <w:tc>
          <w:tcPr>
            <w:tcW w:w="5245" w:type="dxa"/>
            <w:vMerge/>
            <w:tcBorders>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rPr>
          <w:trHeight w:val="701"/>
        </w:trPr>
        <w:tc>
          <w:tcPr>
            <w:tcW w:w="1780" w:type="dxa"/>
            <w:vMerge w:val="restart"/>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生产工段</w:t>
            </w:r>
          </w:p>
        </w:tc>
        <w:tc>
          <w:tcPr>
            <w:tcW w:w="4424" w:type="dxa"/>
            <w:gridSpan w:val="2"/>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sz w:val="24"/>
                <w:szCs w:val="24"/>
              </w:rPr>
              <w:t xml:space="preserve">1 </w:t>
            </w:r>
            <w:r w:rsidRPr="00A905F9">
              <w:rPr>
                <w:rFonts w:ascii="微软雅黑" w:eastAsia="微软雅黑" w:hAnsi="微软雅黑" w:hint="eastAsia"/>
                <w:sz w:val="24"/>
                <w:szCs w:val="24"/>
              </w:rPr>
              <w:t>既有还是新增</w:t>
            </w:r>
          </w:p>
        </w:tc>
        <w:tc>
          <w:tcPr>
            <w:tcW w:w="897" w:type="dxa"/>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vAlign w:val="center"/>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2016年1月1日之前投产为既有，之后为新增</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sz w:val="24"/>
                <w:szCs w:val="24"/>
              </w:rPr>
              <w:t xml:space="preserve">2 </w:t>
            </w:r>
            <w:r w:rsidRPr="00A905F9">
              <w:rPr>
                <w:rFonts w:ascii="微软雅黑" w:eastAsia="微软雅黑" w:hAnsi="微软雅黑" w:hint="eastAsia"/>
                <w:sz w:val="24"/>
                <w:szCs w:val="24"/>
              </w:rPr>
              <w:t>二氧化碳排放总量（tCO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50" w:firstLine="120"/>
              <w:rPr>
                <w:rFonts w:ascii="微软雅黑" w:eastAsia="微软雅黑" w:hAnsi="微软雅黑"/>
                <w:sz w:val="24"/>
                <w:szCs w:val="24"/>
              </w:rPr>
            </w:pPr>
            <w:r w:rsidRPr="00A905F9">
              <w:rPr>
                <w:rFonts w:ascii="微软雅黑" w:eastAsia="微软雅黑" w:hAnsi="微软雅黑"/>
                <w:sz w:val="24"/>
                <w:szCs w:val="24"/>
              </w:rPr>
              <w:t xml:space="preserve">2.1 </w:t>
            </w:r>
            <w:r w:rsidRPr="00A905F9">
              <w:rPr>
                <w:rFonts w:ascii="微软雅黑" w:eastAsia="微软雅黑" w:hAnsi="微软雅黑" w:hint="eastAsia"/>
                <w:sz w:val="24"/>
                <w:szCs w:val="24"/>
              </w:rPr>
              <w:t>化石燃料燃烧排放量（tCO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按核算与报告指南公式（2）计算</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2581"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2.1.1 </w:t>
            </w:r>
            <w:r w:rsidRPr="00A905F9">
              <w:rPr>
                <w:rFonts w:ascii="微软雅黑" w:eastAsia="微软雅黑" w:hAnsi="微软雅黑" w:hint="eastAsia"/>
                <w:sz w:val="24"/>
                <w:szCs w:val="24"/>
              </w:rPr>
              <w:t>消耗量（t或万m</w:t>
            </w:r>
            <w:r w:rsidRPr="00A905F9">
              <w:rPr>
                <w:rFonts w:ascii="微软雅黑" w:eastAsia="微软雅黑" w:hAnsi="微软雅黑"/>
                <w:sz w:val="24"/>
                <w:szCs w:val="24"/>
                <w:vertAlign w:val="superscript"/>
              </w:rPr>
              <w:t>3</w:t>
            </w:r>
            <w:r w:rsidRPr="00A905F9">
              <w:rPr>
                <w:rFonts w:ascii="微软雅黑" w:eastAsia="微软雅黑" w:hAnsi="微软雅黑" w:hint="eastAsia"/>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烟煤</w:t>
            </w:r>
            <w:r w:rsidRPr="00A905F9">
              <w:rPr>
                <w:rFonts w:ascii="微软雅黑" w:eastAsia="微软雅黑" w:hAnsi="微软雅黑"/>
                <w:sz w:val="24"/>
                <w:szCs w:val="24"/>
                <w:vertAlign w:val="superscript"/>
              </w:rPr>
              <w:t>*3</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2581"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2.1.2 </w:t>
            </w:r>
            <w:r w:rsidRPr="00A905F9">
              <w:rPr>
                <w:rFonts w:ascii="微软雅黑" w:eastAsia="微软雅黑" w:hAnsi="微软雅黑" w:hint="eastAsia"/>
                <w:sz w:val="24"/>
                <w:szCs w:val="24"/>
              </w:rPr>
              <w:t>低位发热量(GJ/t或GJ/万Nm</w:t>
            </w:r>
            <w:r w:rsidRPr="00A905F9">
              <w:rPr>
                <w:rFonts w:ascii="微软雅黑" w:eastAsia="微软雅黑" w:hAnsi="微软雅黑"/>
                <w:sz w:val="24"/>
                <w:szCs w:val="24"/>
                <w:vertAlign w:val="superscript"/>
              </w:rPr>
              <w:t>3</w:t>
            </w:r>
            <w:r w:rsidRPr="00A905F9">
              <w:rPr>
                <w:rFonts w:ascii="微软雅黑" w:eastAsia="微软雅黑" w:hAnsi="微软雅黑"/>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烟煤</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2581"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2.1.3 </w:t>
            </w:r>
            <w:r w:rsidRPr="00A905F9">
              <w:rPr>
                <w:rFonts w:ascii="微软雅黑" w:eastAsia="微软雅黑" w:hAnsi="微软雅黑" w:hint="eastAsia"/>
                <w:sz w:val="24"/>
                <w:szCs w:val="24"/>
              </w:rPr>
              <w:t>单位热值含碳量(</w:t>
            </w:r>
            <w:proofErr w:type="spellStart"/>
            <w:r w:rsidRPr="00A905F9">
              <w:rPr>
                <w:rFonts w:ascii="微软雅黑" w:eastAsia="微软雅黑" w:hAnsi="微软雅黑"/>
                <w:sz w:val="24"/>
                <w:szCs w:val="24"/>
              </w:rPr>
              <w:t>tC</w:t>
            </w:r>
            <w:proofErr w:type="spellEnd"/>
            <w:r w:rsidRPr="00A905F9">
              <w:rPr>
                <w:rFonts w:ascii="微软雅黑" w:eastAsia="微软雅黑" w:hAnsi="微软雅黑"/>
                <w:sz w:val="24"/>
                <w:szCs w:val="24"/>
              </w:rPr>
              <w:t>/GJ)</w:t>
            </w:r>
          </w:p>
        </w:tc>
        <w:tc>
          <w:tcPr>
            <w:tcW w:w="1843"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烟煤</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2581"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2.1.4 </w:t>
            </w:r>
            <w:r w:rsidRPr="00A905F9">
              <w:rPr>
                <w:rFonts w:ascii="微软雅黑" w:eastAsia="微软雅黑" w:hAnsi="微软雅黑" w:hint="eastAsia"/>
                <w:sz w:val="24"/>
                <w:szCs w:val="24"/>
              </w:rPr>
              <w:t>碳氧化率（%）</w:t>
            </w:r>
          </w:p>
        </w:tc>
        <w:tc>
          <w:tcPr>
            <w:tcW w:w="1843"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烟煤</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50" w:firstLine="120"/>
              <w:rPr>
                <w:rFonts w:ascii="微软雅黑" w:eastAsia="微软雅黑" w:hAnsi="微软雅黑"/>
                <w:sz w:val="24"/>
                <w:szCs w:val="24"/>
              </w:rPr>
            </w:pPr>
            <w:r w:rsidRPr="00A905F9">
              <w:rPr>
                <w:rFonts w:ascii="微软雅黑" w:eastAsia="微软雅黑" w:hAnsi="微软雅黑"/>
                <w:sz w:val="24"/>
                <w:szCs w:val="24"/>
              </w:rPr>
              <w:t xml:space="preserve">2.2 </w:t>
            </w:r>
            <w:r w:rsidRPr="00A905F9">
              <w:rPr>
                <w:rFonts w:ascii="微软雅黑" w:eastAsia="微软雅黑" w:hAnsi="微软雅黑" w:hint="eastAsia"/>
                <w:sz w:val="24"/>
                <w:szCs w:val="24"/>
              </w:rPr>
              <w:t>熟料对应的碳酸盐分解排放（tCO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按核算与报告指南公式（6）计算</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2.2.1 </w:t>
            </w:r>
            <w:r w:rsidRPr="00A905F9">
              <w:rPr>
                <w:rFonts w:ascii="微软雅黑" w:eastAsia="微软雅黑" w:hAnsi="微软雅黑" w:hint="eastAsia"/>
                <w:sz w:val="24"/>
                <w:szCs w:val="24"/>
              </w:rPr>
              <w:t>熟料产量（t）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numPr>
                <w:ilvl w:val="0"/>
                <w:numId w:val="3"/>
              </w:numPr>
              <w:snapToGrid w:val="0"/>
              <w:spacing w:line="400" w:lineRule="exact"/>
              <w:rPr>
                <w:rFonts w:ascii="微软雅黑" w:eastAsia="微软雅黑" w:hAnsi="微软雅黑"/>
                <w:bCs/>
                <w:sz w:val="24"/>
                <w:szCs w:val="24"/>
              </w:rPr>
            </w:pPr>
            <w:r w:rsidRPr="00A905F9">
              <w:rPr>
                <w:rFonts w:ascii="微软雅黑" w:eastAsia="微软雅黑" w:hAnsi="微软雅黑" w:hint="eastAsia"/>
                <w:bCs/>
                <w:sz w:val="24"/>
                <w:szCs w:val="24"/>
              </w:rPr>
              <w:t>优先选用企业计量数据，如生产日志或月度、年度统计报表；</w:t>
            </w:r>
          </w:p>
          <w:p w:rsidR="003D0D39" w:rsidRPr="00A905F9" w:rsidRDefault="003D0D39" w:rsidP="00A905F9">
            <w:pPr>
              <w:keepNext/>
              <w:keepLines/>
              <w:numPr>
                <w:ilvl w:val="0"/>
                <w:numId w:val="3"/>
              </w:numPr>
              <w:snapToGrid w:val="0"/>
              <w:spacing w:line="400" w:lineRule="exact"/>
              <w:rPr>
                <w:rFonts w:ascii="微软雅黑" w:eastAsia="微软雅黑" w:hAnsi="微软雅黑"/>
                <w:sz w:val="24"/>
                <w:szCs w:val="24"/>
              </w:rPr>
            </w:pPr>
            <w:r w:rsidRPr="00A905F9">
              <w:rPr>
                <w:rFonts w:ascii="微软雅黑" w:eastAsia="微软雅黑" w:hAnsi="微软雅黑" w:hint="eastAsia"/>
                <w:bCs/>
                <w:sz w:val="24"/>
                <w:szCs w:val="24"/>
              </w:rPr>
              <w:t>其次选用报送统计局数据</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2.2.2 </w:t>
            </w:r>
            <w:r w:rsidRPr="00A905F9">
              <w:rPr>
                <w:rFonts w:ascii="微软雅黑" w:eastAsia="微软雅黑" w:hAnsi="微软雅黑" w:hint="eastAsia"/>
                <w:sz w:val="24"/>
                <w:szCs w:val="24"/>
              </w:rPr>
              <w:t>熟料中</w:t>
            </w:r>
            <w:proofErr w:type="spellStart"/>
            <w:r w:rsidRPr="00A905F9">
              <w:rPr>
                <w:rFonts w:ascii="微软雅黑" w:eastAsia="微软雅黑" w:hAnsi="微软雅黑"/>
                <w:sz w:val="24"/>
                <w:szCs w:val="24"/>
              </w:rPr>
              <w:t>CaO</w:t>
            </w:r>
            <w:proofErr w:type="spellEnd"/>
            <w:r w:rsidRPr="00A905F9">
              <w:rPr>
                <w:rFonts w:ascii="微软雅黑" w:eastAsia="微软雅黑" w:hAnsi="微软雅黑" w:hint="eastAsia"/>
                <w:sz w:val="24"/>
                <w:szCs w:val="24"/>
              </w:rPr>
              <w:t>的含量（%）</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hint="eastAsia"/>
                <w:sz w:val="24"/>
                <w:szCs w:val="24"/>
              </w:rPr>
              <w:t>2.2.3熟料中</w:t>
            </w:r>
            <w:proofErr w:type="spellStart"/>
            <w:r w:rsidRPr="00A905F9">
              <w:rPr>
                <w:rFonts w:ascii="微软雅黑" w:eastAsia="微软雅黑" w:hAnsi="微软雅黑"/>
                <w:sz w:val="24"/>
                <w:szCs w:val="24"/>
              </w:rPr>
              <w:t>MgO</w:t>
            </w:r>
            <w:proofErr w:type="spellEnd"/>
            <w:r w:rsidRPr="00A905F9">
              <w:rPr>
                <w:rFonts w:ascii="微软雅黑" w:eastAsia="微软雅黑" w:hAnsi="微软雅黑" w:hint="eastAsia"/>
                <w:sz w:val="24"/>
                <w:szCs w:val="24"/>
              </w:rPr>
              <w:t>的含量（%）</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2.2.4 </w:t>
            </w:r>
            <w:r w:rsidRPr="00A905F9">
              <w:rPr>
                <w:rFonts w:ascii="微软雅黑" w:eastAsia="微软雅黑" w:hAnsi="微软雅黑" w:hint="eastAsia"/>
                <w:sz w:val="24"/>
                <w:szCs w:val="24"/>
              </w:rPr>
              <w:t>熟料中不是来源于碳酸盐分解的</w:t>
            </w:r>
            <w:proofErr w:type="spellStart"/>
            <w:r w:rsidRPr="00A905F9">
              <w:rPr>
                <w:rFonts w:ascii="微软雅黑" w:eastAsia="微软雅黑" w:hAnsi="微软雅黑"/>
                <w:sz w:val="24"/>
                <w:szCs w:val="24"/>
              </w:rPr>
              <w:t>CaO</w:t>
            </w:r>
            <w:proofErr w:type="spellEnd"/>
            <w:r w:rsidRPr="00A905F9">
              <w:rPr>
                <w:rFonts w:ascii="微软雅黑" w:eastAsia="微软雅黑" w:hAnsi="微软雅黑" w:hint="eastAsia"/>
                <w:sz w:val="24"/>
                <w:szCs w:val="24"/>
              </w:rPr>
              <w:t>的含量（%）</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hint="eastAsia"/>
                <w:sz w:val="24"/>
                <w:szCs w:val="24"/>
              </w:rPr>
              <w:t>2.2.5熟料中不是来源于碳酸盐分解的</w:t>
            </w:r>
            <w:proofErr w:type="spellStart"/>
            <w:r w:rsidRPr="00A905F9">
              <w:rPr>
                <w:rFonts w:ascii="微软雅黑" w:eastAsia="微软雅黑" w:hAnsi="微软雅黑"/>
                <w:sz w:val="24"/>
                <w:szCs w:val="24"/>
              </w:rPr>
              <w:t>MgO</w:t>
            </w:r>
            <w:proofErr w:type="spellEnd"/>
            <w:r w:rsidRPr="00A905F9">
              <w:rPr>
                <w:rFonts w:ascii="微软雅黑" w:eastAsia="微软雅黑" w:hAnsi="微软雅黑" w:hint="eastAsia"/>
                <w:sz w:val="24"/>
                <w:szCs w:val="24"/>
              </w:rPr>
              <w:t>的含量（%）</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50" w:firstLine="120"/>
              <w:rPr>
                <w:rFonts w:ascii="微软雅黑" w:eastAsia="微软雅黑" w:hAnsi="微软雅黑"/>
                <w:sz w:val="24"/>
                <w:szCs w:val="24"/>
              </w:rPr>
            </w:pPr>
            <w:r w:rsidRPr="00A905F9">
              <w:rPr>
                <w:rFonts w:ascii="微软雅黑" w:eastAsia="微软雅黑" w:hAnsi="微软雅黑" w:hint="eastAsia"/>
                <w:sz w:val="24"/>
                <w:szCs w:val="24"/>
              </w:rPr>
              <w:t>2.3消耗电力对应的排放量（tCO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按核算与报告指南公式（8）计算</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2.3.1 </w:t>
            </w:r>
            <w:r w:rsidRPr="00A905F9">
              <w:rPr>
                <w:rFonts w:ascii="微软雅黑" w:eastAsia="微软雅黑" w:hAnsi="微软雅黑" w:hint="eastAsia"/>
                <w:sz w:val="24"/>
                <w:szCs w:val="24"/>
              </w:rPr>
              <w:t>消耗电量（MWh）</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消耗电量包括从电网供电、可再生能源发电、余热发电、自备电厂</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2.3.2 </w:t>
            </w:r>
            <w:r w:rsidRPr="00A905F9">
              <w:rPr>
                <w:rFonts w:ascii="微软雅黑" w:eastAsia="微软雅黑" w:hAnsi="微软雅黑" w:hint="eastAsia"/>
                <w:sz w:val="24"/>
                <w:szCs w:val="24"/>
              </w:rPr>
              <w:t>排放因子（tCO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/MWh）</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排放因子根据来源采用加权平均；其中:</w:t>
            </w:r>
          </w:p>
          <w:p w:rsidR="003D0D39" w:rsidRPr="00A905F9" w:rsidRDefault="003D0D39" w:rsidP="00A905F9">
            <w:pPr>
              <w:numPr>
                <w:ilvl w:val="0"/>
                <w:numId w:val="2"/>
              </w:num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电网排放因子选用区域电网平均排放因子;</w:t>
            </w:r>
          </w:p>
          <w:p w:rsidR="003D0D39" w:rsidRPr="00A905F9" w:rsidRDefault="003D0D39" w:rsidP="00A905F9">
            <w:pPr>
              <w:numPr>
                <w:ilvl w:val="0"/>
                <w:numId w:val="2"/>
              </w:num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可再生能源、余热发电排放因子为0;</w:t>
            </w:r>
          </w:p>
          <w:p w:rsidR="003D0D39" w:rsidRPr="00A905F9" w:rsidRDefault="003D0D39" w:rsidP="00A905F9">
            <w:pPr>
              <w:numPr>
                <w:ilvl w:val="0"/>
                <w:numId w:val="2"/>
              </w:num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自备电厂排放因子用排放量/供电量计算得出,如数据不可获得,可采用区域电网平均排放因子</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50" w:firstLine="120"/>
              <w:rPr>
                <w:rFonts w:ascii="微软雅黑" w:eastAsia="微软雅黑" w:hAnsi="微软雅黑"/>
                <w:sz w:val="24"/>
                <w:szCs w:val="24"/>
              </w:rPr>
            </w:pPr>
            <w:r w:rsidRPr="00A905F9">
              <w:rPr>
                <w:rFonts w:ascii="微软雅黑" w:eastAsia="微软雅黑" w:hAnsi="微软雅黑" w:hint="eastAsia"/>
                <w:sz w:val="24"/>
                <w:szCs w:val="24"/>
              </w:rPr>
              <w:t>2.4消耗热力对应的排放量（tCO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按核算与报告指南公式（8）计算</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2.4.1 </w:t>
            </w:r>
            <w:r w:rsidRPr="00A905F9">
              <w:rPr>
                <w:rFonts w:ascii="微软雅黑" w:eastAsia="微软雅黑" w:hAnsi="微软雅黑" w:hint="eastAsia"/>
                <w:sz w:val="24"/>
                <w:szCs w:val="24"/>
              </w:rPr>
              <w:t>消耗热量（GJ）</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消耗热量包括余热回收、蒸汽锅炉或自备电厂</w:t>
            </w:r>
          </w:p>
        </w:tc>
      </w:tr>
      <w:tr w:rsidR="003D0D39" w:rsidRPr="00A905F9" w:rsidTr="003D0D39">
        <w:trPr>
          <w:trHeight w:val="1064"/>
        </w:trPr>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ind w:firstLineChars="100" w:firstLine="240"/>
              <w:rPr>
                <w:rFonts w:ascii="微软雅黑" w:eastAsia="微软雅黑" w:hAnsi="微软雅黑"/>
                <w:sz w:val="24"/>
                <w:szCs w:val="24"/>
              </w:rPr>
            </w:pPr>
            <w:r w:rsidRPr="00A905F9">
              <w:rPr>
                <w:rFonts w:ascii="微软雅黑" w:eastAsia="微软雅黑" w:hAnsi="微软雅黑"/>
                <w:sz w:val="24"/>
                <w:szCs w:val="24"/>
              </w:rPr>
              <w:t xml:space="preserve">2.4.2 </w:t>
            </w:r>
            <w:r w:rsidRPr="00A905F9">
              <w:rPr>
                <w:rFonts w:ascii="微软雅黑" w:eastAsia="微软雅黑" w:hAnsi="微软雅黑" w:hint="eastAsia"/>
                <w:sz w:val="24"/>
                <w:szCs w:val="24"/>
              </w:rPr>
              <w:t>热力供应排放因子（tCO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/GJ）</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热力供应排放因子根据来源采用加权平均,其中:</w:t>
            </w:r>
          </w:p>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cs="MS Mincho"/>
                <w:sz w:val="24"/>
                <w:szCs w:val="24"/>
              </w:rPr>
              <w:t>−</w:t>
            </w:r>
            <w:r w:rsidRPr="00A905F9">
              <w:rPr>
                <w:rFonts w:ascii="微软雅黑" w:eastAsia="微软雅黑" w:hAnsi="微软雅黑"/>
                <w:sz w:val="24"/>
                <w:szCs w:val="24"/>
              </w:rPr>
              <w:tab/>
            </w:r>
            <w:r w:rsidRPr="00A905F9">
              <w:rPr>
                <w:rFonts w:ascii="微软雅黑" w:eastAsia="微软雅黑" w:hAnsi="微软雅黑" w:hint="eastAsia"/>
                <w:sz w:val="24"/>
                <w:szCs w:val="24"/>
              </w:rPr>
              <w:t>余热回收排放因子为0，</w:t>
            </w:r>
          </w:p>
          <w:p w:rsidR="003D0D39" w:rsidRPr="00A905F9" w:rsidRDefault="003D0D39" w:rsidP="00A905F9">
            <w:pPr>
              <w:numPr>
                <w:ilvl w:val="0"/>
                <w:numId w:val="2"/>
              </w:num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蒸汽锅炉或自备电厂排放因子用排放量/供热量计算</w:t>
            </w:r>
          </w:p>
          <w:p w:rsidR="003D0D39" w:rsidRPr="00A905F9" w:rsidRDefault="003D0D39" w:rsidP="00A905F9">
            <w:pPr>
              <w:snapToGrid w:val="0"/>
              <w:spacing w:line="400" w:lineRule="exact"/>
              <w:rPr>
                <w:rFonts w:ascii="微软雅黑" w:eastAsia="微软雅黑" w:hAnsi="微软雅黑"/>
                <w:sz w:val="24"/>
                <w:szCs w:val="24"/>
              </w:rPr>
            </w:pPr>
            <w:proofErr w:type="gramStart"/>
            <w:r w:rsidRPr="00A905F9">
              <w:rPr>
                <w:rFonts w:ascii="微软雅黑" w:eastAsia="微软雅黑" w:hAnsi="微软雅黑" w:hint="eastAsia"/>
                <w:sz w:val="24"/>
                <w:szCs w:val="24"/>
              </w:rPr>
              <w:lastRenderedPageBreak/>
              <w:t>若数据</w:t>
            </w:r>
            <w:proofErr w:type="gramEnd"/>
            <w:r w:rsidRPr="00A905F9">
              <w:rPr>
                <w:rFonts w:ascii="微软雅黑" w:eastAsia="微软雅黑" w:hAnsi="微软雅黑" w:hint="eastAsia"/>
                <w:sz w:val="24"/>
                <w:szCs w:val="24"/>
              </w:rPr>
              <w:t>不可得，采用0.11tCO</w:t>
            </w:r>
            <w:r w:rsidRPr="00A905F9">
              <w:rPr>
                <w:rFonts w:ascii="微软雅黑" w:eastAsia="微软雅黑" w:hAnsi="微软雅黑"/>
                <w:sz w:val="24"/>
                <w:szCs w:val="24"/>
                <w:vertAlign w:val="subscript"/>
              </w:rPr>
              <w:t>2</w:t>
            </w:r>
            <w:r w:rsidRPr="00A905F9">
              <w:rPr>
                <w:rFonts w:ascii="微软雅黑" w:eastAsia="微软雅黑" w:hAnsi="微软雅黑"/>
                <w:sz w:val="24"/>
                <w:szCs w:val="24"/>
              </w:rPr>
              <w:t>/GJ</w:t>
            </w:r>
          </w:p>
        </w:tc>
      </w:tr>
      <w:tr w:rsidR="003D0D39" w:rsidRPr="00A905F9" w:rsidTr="003D0D39">
        <w:tc>
          <w:tcPr>
            <w:tcW w:w="1780" w:type="dxa"/>
            <w:vMerge/>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sz w:val="24"/>
                <w:szCs w:val="24"/>
              </w:rPr>
            </w:pP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sz w:val="24"/>
                <w:szCs w:val="24"/>
              </w:rPr>
              <w:t xml:space="preserve">3 </w:t>
            </w:r>
            <w:r w:rsidRPr="00A905F9">
              <w:rPr>
                <w:rFonts w:ascii="微软雅黑" w:eastAsia="微软雅黑" w:hAnsi="微软雅黑" w:hint="eastAsia"/>
                <w:sz w:val="24"/>
                <w:szCs w:val="24"/>
              </w:rPr>
              <w:t>熟料产量（t）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r w:rsidRPr="00A905F9">
              <w:rPr>
                <w:rFonts w:ascii="微软雅黑" w:eastAsia="微软雅黑" w:hAnsi="微软雅黑" w:hint="eastAsia"/>
                <w:bCs/>
                <w:sz w:val="24"/>
                <w:szCs w:val="24"/>
              </w:rPr>
              <w:t>同2.2.1</w:t>
            </w:r>
          </w:p>
        </w:tc>
      </w:tr>
      <w:tr w:rsidR="003D0D39" w:rsidRPr="00A905F9" w:rsidTr="003D0D39">
        <w:tc>
          <w:tcPr>
            <w:tcW w:w="1780"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既有设施</w:t>
            </w: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sz w:val="24"/>
                <w:szCs w:val="24"/>
              </w:rPr>
              <w:t xml:space="preserve">4 </w:t>
            </w:r>
            <w:r w:rsidRPr="00A905F9">
              <w:rPr>
                <w:rFonts w:ascii="微软雅黑" w:eastAsia="微软雅黑" w:hAnsi="微软雅黑" w:hint="eastAsia"/>
                <w:sz w:val="24"/>
                <w:szCs w:val="24"/>
              </w:rPr>
              <w:t>二氧化碳排放总量（tCO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r>
      <w:tr w:rsidR="003D0D39" w:rsidRPr="00A905F9" w:rsidTr="003D0D39">
        <w:tc>
          <w:tcPr>
            <w:tcW w:w="1780"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hint="eastAsia"/>
                <w:sz w:val="24"/>
                <w:szCs w:val="24"/>
              </w:rPr>
              <w:t>新增设施</w:t>
            </w:r>
          </w:p>
        </w:tc>
        <w:tc>
          <w:tcPr>
            <w:tcW w:w="4424" w:type="dxa"/>
            <w:gridSpan w:val="2"/>
            <w:tcBorders>
              <w:top w:val="single" w:sz="4" w:space="0" w:color="auto"/>
              <w:left w:val="single" w:sz="4" w:space="0" w:color="auto"/>
              <w:bottom w:val="single" w:sz="4" w:space="0" w:color="auto"/>
              <w:right w:val="single" w:sz="4" w:space="0" w:color="auto"/>
            </w:tcBorders>
          </w:tcPr>
          <w:p w:rsidR="003D0D39" w:rsidRPr="00A905F9" w:rsidRDefault="003D0D39" w:rsidP="00A905F9">
            <w:pPr>
              <w:snapToGrid w:val="0"/>
              <w:spacing w:line="400" w:lineRule="exact"/>
              <w:rPr>
                <w:rFonts w:ascii="微软雅黑" w:eastAsia="微软雅黑" w:hAnsi="微软雅黑"/>
                <w:sz w:val="24"/>
                <w:szCs w:val="24"/>
              </w:rPr>
            </w:pPr>
            <w:r w:rsidRPr="00A905F9">
              <w:rPr>
                <w:rFonts w:ascii="微软雅黑" w:eastAsia="微软雅黑" w:hAnsi="微软雅黑"/>
                <w:sz w:val="24"/>
                <w:szCs w:val="24"/>
              </w:rPr>
              <w:t xml:space="preserve">5 </w:t>
            </w:r>
            <w:r w:rsidRPr="00A905F9">
              <w:rPr>
                <w:rFonts w:ascii="微软雅黑" w:eastAsia="微软雅黑" w:hAnsi="微软雅黑" w:hint="eastAsia"/>
                <w:sz w:val="24"/>
                <w:szCs w:val="24"/>
              </w:rPr>
              <w:t>二氧化碳排放总量（tCO</w:t>
            </w:r>
            <w:r w:rsidRPr="00A905F9">
              <w:rPr>
                <w:rFonts w:ascii="微软雅黑" w:eastAsia="微软雅黑" w:hAnsi="微软雅黑"/>
                <w:sz w:val="24"/>
                <w:szCs w:val="24"/>
                <w:vertAlign w:val="subscript"/>
              </w:rPr>
              <w:t>2</w:t>
            </w:r>
            <w:r w:rsidRPr="00A905F9">
              <w:rPr>
                <w:rFonts w:ascii="微软雅黑" w:eastAsia="微软雅黑" w:hAnsi="微软雅黑" w:hint="eastAsia"/>
                <w:sz w:val="24"/>
                <w:szCs w:val="24"/>
              </w:rPr>
              <w:t>）</w:t>
            </w:r>
          </w:p>
        </w:tc>
        <w:tc>
          <w:tcPr>
            <w:tcW w:w="897"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898"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3D0D39" w:rsidRPr="00A905F9" w:rsidRDefault="003D0D39" w:rsidP="00A905F9">
            <w:pPr>
              <w:keepNext/>
              <w:keepLines/>
              <w:snapToGrid w:val="0"/>
              <w:spacing w:line="400" w:lineRule="exact"/>
              <w:rPr>
                <w:rFonts w:ascii="微软雅黑" w:eastAsia="微软雅黑" w:hAnsi="微软雅黑"/>
                <w:b/>
                <w:bCs/>
                <w:sz w:val="24"/>
                <w:szCs w:val="24"/>
              </w:rPr>
            </w:pPr>
          </w:p>
        </w:tc>
      </w:tr>
    </w:tbl>
    <w:p w:rsidR="00C747E7" w:rsidRPr="00A905F9" w:rsidRDefault="00C747E7" w:rsidP="00A905F9">
      <w:pPr>
        <w:spacing w:line="400" w:lineRule="exact"/>
        <w:ind w:leftChars="61" w:left="128"/>
        <w:rPr>
          <w:rFonts w:ascii="微软雅黑" w:eastAsia="微软雅黑" w:hAnsi="微软雅黑"/>
          <w:sz w:val="24"/>
          <w:szCs w:val="24"/>
        </w:rPr>
      </w:pPr>
      <w:r w:rsidRPr="00A905F9">
        <w:rPr>
          <w:rFonts w:ascii="微软雅黑" w:eastAsia="微软雅黑" w:hAnsi="微软雅黑" w:hint="eastAsia"/>
          <w:sz w:val="24"/>
          <w:szCs w:val="24"/>
        </w:rPr>
        <w:t>说明：*1</w:t>
      </w:r>
      <w:r w:rsidRPr="00A905F9">
        <w:rPr>
          <w:rFonts w:ascii="微软雅黑" w:eastAsia="微软雅黑" w:hAnsi="微软雅黑"/>
          <w:sz w:val="24"/>
          <w:szCs w:val="24"/>
        </w:rPr>
        <w:t xml:space="preserve"> </w:t>
      </w:r>
      <w:r w:rsidRPr="00A905F9">
        <w:rPr>
          <w:rFonts w:ascii="微软雅黑" w:eastAsia="微软雅黑" w:hAnsi="微软雅黑" w:hint="eastAsia"/>
          <w:sz w:val="24"/>
          <w:szCs w:val="24"/>
        </w:rPr>
        <w:t>核算边界包括从原燃材料进入生产厂区开始，到水泥熟料烧成的整个熟料生产过程消耗的化石燃料（烘干原燃材料和烧成熟料消耗的燃料），不包括替代燃料的消耗量，也不包括厂区内辅助生产系统以及附属生产系统的燃料消耗量。消耗电力、热力包括原燃料制备粉磨、均化、烘干等以及熟料制备、预热、煅烧、冷却等用电和用热，不包括采用废弃物作为替代燃料和替代原料时处理废弃物的电耗和热耗，也不包括用于基建、技改等项目建设消耗的电力和热力。</w:t>
      </w:r>
    </w:p>
    <w:p w:rsidR="00C747E7" w:rsidRPr="00A905F9" w:rsidRDefault="00C747E7" w:rsidP="00A905F9">
      <w:pPr>
        <w:spacing w:line="400" w:lineRule="exact"/>
        <w:ind w:firstLineChars="350" w:firstLine="840"/>
        <w:rPr>
          <w:rFonts w:ascii="微软雅黑" w:eastAsia="微软雅黑" w:hAnsi="微软雅黑"/>
          <w:sz w:val="24"/>
          <w:szCs w:val="24"/>
        </w:rPr>
      </w:pPr>
      <w:r w:rsidRPr="00A905F9">
        <w:rPr>
          <w:rFonts w:ascii="微软雅黑" w:eastAsia="微软雅黑" w:hAnsi="微软雅黑" w:hint="eastAsia"/>
          <w:sz w:val="24"/>
          <w:szCs w:val="24"/>
        </w:rPr>
        <w:t>*2如果企业熟料生产工段多于1个，请自行添加表格。</w:t>
      </w:r>
    </w:p>
    <w:p w:rsidR="00C747E7" w:rsidRPr="00A905F9" w:rsidRDefault="00C747E7" w:rsidP="00A905F9">
      <w:pPr>
        <w:spacing w:line="400" w:lineRule="exact"/>
        <w:ind w:firstLine="420"/>
        <w:rPr>
          <w:rFonts w:ascii="微软雅黑" w:eastAsia="微软雅黑" w:hAnsi="微软雅黑"/>
          <w:sz w:val="24"/>
          <w:szCs w:val="24"/>
        </w:rPr>
      </w:pPr>
      <w:r w:rsidRPr="00A905F9">
        <w:rPr>
          <w:rFonts w:ascii="微软雅黑" w:eastAsia="微软雅黑" w:hAnsi="微软雅黑" w:hint="eastAsia"/>
          <w:sz w:val="24"/>
          <w:szCs w:val="24"/>
        </w:rPr>
        <w:t xml:space="preserve">   *3如果企业有其他类型的化石燃料，请自行添加。</w:t>
      </w:r>
    </w:p>
    <w:p w:rsidR="00E4684E" w:rsidRPr="00A905F9" w:rsidRDefault="00E4684E" w:rsidP="00A905F9">
      <w:pPr>
        <w:spacing w:line="400" w:lineRule="exact"/>
        <w:jc w:val="left"/>
        <w:rPr>
          <w:rFonts w:ascii="微软雅黑" w:eastAsia="微软雅黑" w:hAnsi="微软雅黑"/>
          <w:color w:val="000000"/>
          <w:sz w:val="24"/>
          <w:szCs w:val="24"/>
        </w:rPr>
      </w:pPr>
    </w:p>
    <w:sectPr w:rsidR="00E4684E" w:rsidRPr="00A905F9" w:rsidSect="009F6B87">
      <w:pgSz w:w="16838" w:h="11906" w:orient="landscape"/>
      <w:pgMar w:top="1797" w:right="1440" w:bottom="179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558" w:rsidRDefault="00B81558">
      <w:r>
        <w:separator/>
      </w:r>
    </w:p>
  </w:endnote>
  <w:endnote w:type="continuationSeparator" w:id="0">
    <w:p w:rsidR="00B81558" w:rsidRDefault="00B81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iner Hand ITC">
    <w:panose1 w:val="03070502030502020203"/>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3F4" w:rsidRDefault="004123F4">
    <w:pPr>
      <w:pStyle w:val="ac"/>
      <w:jc w:val="center"/>
    </w:pPr>
  </w:p>
  <w:p w:rsidR="004123F4" w:rsidRPr="00A611EB" w:rsidRDefault="004123F4" w:rsidP="00C90BC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3F4" w:rsidRDefault="004123F4">
    <w:pPr>
      <w:pStyle w:val="ac"/>
      <w:jc w:val="center"/>
    </w:pPr>
  </w:p>
  <w:p w:rsidR="004123F4" w:rsidRPr="00A611EB" w:rsidRDefault="004123F4" w:rsidP="00C90BC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558" w:rsidRDefault="00B81558">
      <w:r>
        <w:separator/>
      </w:r>
    </w:p>
  </w:footnote>
  <w:footnote w:type="continuationSeparator" w:id="0">
    <w:p w:rsidR="00B81558" w:rsidRDefault="00B81558">
      <w:r>
        <w:continuationSeparator/>
      </w:r>
    </w:p>
  </w:footnote>
  <w:footnote w:id="1">
    <w:p w:rsidR="004123F4" w:rsidRDefault="004123F4">
      <w:pPr>
        <w:pStyle w:val="af1"/>
      </w:pPr>
      <w:r>
        <w:rPr>
          <w:rStyle w:val="af3"/>
        </w:rPr>
        <w:footnoteRef/>
      </w:r>
      <w:r w:rsidRPr="00B408B8">
        <w:rPr>
          <w:rFonts w:ascii="仿宋" w:eastAsia="仿宋" w:hAnsi="仿宋" w:hint="eastAsia"/>
        </w:rPr>
        <w:t>年度</w:t>
      </w:r>
      <w:r w:rsidRPr="00B408B8">
        <w:rPr>
          <w:rFonts w:ascii="仿宋" w:eastAsia="仿宋" w:hAnsi="仿宋"/>
        </w:rPr>
        <w:t>排放报告需将年份替换成</w:t>
      </w:r>
      <w:r w:rsidRPr="00B408B8">
        <w:rPr>
          <w:rFonts w:ascii="仿宋" w:eastAsia="仿宋" w:hAnsi="仿宋" w:hint="eastAsia"/>
        </w:rPr>
        <w:t>当年（此注在实际编写中删除）</w:t>
      </w:r>
    </w:p>
  </w:footnote>
  <w:footnote w:id="2">
    <w:p w:rsidR="004123F4" w:rsidRDefault="004123F4">
      <w:pPr>
        <w:pStyle w:val="af1"/>
      </w:pPr>
      <w:r>
        <w:rPr>
          <w:rStyle w:val="af3"/>
        </w:rPr>
        <w:footnoteRef/>
      </w:r>
      <w:r w:rsidRPr="0050604B">
        <w:rPr>
          <w:rFonts w:ascii="Arial" w:eastAsia="仿宋" w:hAnsi="Arial" w:cs="Arial"/>
        </w:rPr>
        <w:t>涉及相关活动水平数据进行标注</w:t>
      </w:r>
    </w:p>
  </w:footnote>
  <w:footnote w:id="3">
    <w:p w:rsidR="004123F4" w:rsidRDefault="004123F4">
      <w:pPr>
        <w:pStyle w:val="af1"/>
      </w:pPr>
      <w:r>
        <w:rPr>
          <w:rStyle w:val="af3"/>
        </w:rPr>
        <w:footnoteRef/>
      </w:r>
      <w:r w:rsidRPr="0050604B">
        <w:rPr>
          <w:rFonts w:ascii="Arial" w:eastAsia="仿宋" w:hAnsi="Arial" w:cs="Arial"/>
        </w:rPr>
        <w:t>涉及相关排放因子数据进行标注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E5EE8"/>
    <w:multiLevelType w:val="hybridMultilevel"/>
    <w:tmpl w:val="7D548DDA"/>
    <w:lvl w:ilvl="0" w:tplc="22A20E36">
      <w:start w:val="1"/>
      <w:numFmt w:val="bullet"/>
      <w:lvlText w:val="−"/>
      <w:lvlJc w:val="left"/>
      <w:pPr>
        <w:ind w:left="420" w:hanging="420"/>
      </w:pPr>
      <w:rPr>
        <w:rFonts w:ascii="Viner Hand ITC" w:hAnsi="Viner Hand ITC"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 w15:restartNumberingAfterBreak="0">
    <w:nsid w:val="17CF2021"/>
    <w:multiLevelType w:val="multilevel"/>
    <w:tmpl w:val="17CF202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80D3DC8"/>
    <w:multiLevelType w:val="hybridMultilevel"/>
    <w:tmpl w:val="B6F45C96"/>
    <w:lvl w:ilvl="0" w:tplc="22A20E36">
      <w:start w:val="1"/>
      <w:numFmt w:val="bullet"/>
      <w:lvlText w:val="−"/>
      <w:lvlJc w:val="left"/>
      <w:pPr>
        <w:ind w:left="420" w:hanging="420"/>
      </w:pPr>
      <w:rPr>
        <w:rFonts w:ascii="Viner Hand ITC" w:hAnsi="Viner Hand ITC"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19"/>
  <w:displayHorizontalDrawingGridEvery w:val="2"/>
  <w:noPunctuationKerning/>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045D"/>
    <w:rsid w:val="00075221"/>
    <w:rsid w:val="00084B66"/>
    <w:rsid w:val="00095909"/>
    <w:rsid w:val="000A05DA"/>
    <w:rsid w:val="000A32E6"/>
    <w:rsid w:val="000A55B4"/>
    <w:rsid w:val="000C0AAC"/>
    <w:rsid w:val="000C67AC"/>
    <w:rsid w:val="000E072F"/>
    <w:rsid w:val="000F0D6D"/>
    <w:rsid w:val="000F3909"/>
    <w:rsid w:val="000F6491"/>
    <w:rsid w:val="00110CB5"/>
    <w:rsid w:val="001123B1"/>
    <w:rsid w:val="001130B0"/>
    <w:rsid w:val="00113DFE"/>
    <w:rsid w:val="0012173A"/>
    <w:rsid w:val="001325AB"/>
    <w:rsid w:val="00133494"/>
    <w:rsid w:val="00137819"/>
    <w:rsid w:val="001413A8"/>
    <w:rsid w:val="00157D77"/>
    <w:rsid w:val="00172A27"/>
    <w:rsid w:val="00175807"/>
    <w:rsid w:val="001816CC"/>
    <w:rsid w:val="001C1458"/>
    <w:rsid w:val="00221B64"/>
    <w:rsid w:val="002222AC"/>
    <w:rsid w:val="00222D88"/>
    <w:rsid w:val="00227503"/>
    <w:rsid w:val="00287D50"/>
    <w:rsid w:val="002C0759"/>
    <w:rsid w:val="002C77BD"/>
    <w:rsid w:val="002D1A45"/>
    <w:rsid w:val="002F2E5F"/>
    <w:rsid w:val="00302AC9"/>
    <w:rsid w:val="0030676D"/>
    <w:rsid w:val="00325BBF"/>
    <w:rsid w:val="003264AC"/>
    <w:rsid w:val="00334679"/>
    <w:rsid w:val="003467BB"/>
    <w:rsid w:val="00350A07"/>
    <w:rsid w:val="0035338D"/>
    <w:rsid w:val="003558AD"/>
    <w:rsid w:val="00363134"/>
    <w:rsid w:val="00371C81"/>
    <w:rsid w:val="00374862"/>
    <w:rsid w:val="00390080"/>
    <w:rsid w:val="003A3B8A"/>
    <w:rsid w:val="003B36FE"/>
    <w:rsid w:val="003C6169"/>
    <w:rsid w:val="003D0D39"/>
    <w:rsid w:val="003D4751"/>
    <w:rsid w:val="00401906"/>
    <w:rsid w:val="00410521"/>
    <w:rsid w:val="004123F4"/>
    <w:rsid w:val="00430171"/>
    <w:rsid w:val="00454020"/>
    <w:rsid w:val="00457ABA"/>
    <w:rsid w:val="004610FD"/>
    <w:rsid w:val="00466851"/>
    <w:rsid w:val="004836D4"/>
    <w:rsid w:val="00497F1A"/>
    <w:rsid w:val="004B449D"/>
    <w:rsid w:val="004B46CD"/>
    <w:rsid w:val="004C07D6"/>
    <w:rsid w:val="004C28FC"/>
    <w:rsid w:val="004C54B5"/>
    <w:rsid w:val="004C72A8"/>
    <w:rsid w:val="004D1623"/>
    <w:rsid w:val="004E05BE"/>
    <w:rsid w:val="004E2D4B"/>
    <w:rsid w:val="004F4B3B"/>
    <w:rsid w:val="0050620D"/>
    <w:rsid w:val="00512CD8"/>
    <w:rsid w:val="00513630"/>
    <w:rsid w:val="00514B13"/>
    <w:rsid w:val="00516CE1"/>
    <w:rsid w:val="00520795"/>
    <w:rsid w:val="00532B94"/>
    <w:rsid w:val="005719D5"/>
    <w:rsid w:val="005762C5"/>
    <w:rsid w:val="005A2E2D"/>
    <w:rsid w:val="005B1769"/>
    <w:rsid w:val="005B7A34"/>
    <w:rsid w:val="005E644A"/>
    <w:rsid w:val="00601C9B"/>
    <w:rsid w:val="0062387E"/>
    <w:rsid w:val="00626FFA"/>
    <w:rsid w:val="006326FB"/>
    <w:rsid w:val="00634758"/>
    <w:rsid w:val="00642B37"/>
    <w:rsid w:val="00642F42"/>
    <w:rsid w:val="00655B27"/>
    <w:rsid w:val="00666D49"/>
    <w:rsid w:val="00692021"/>
    <w:rsid w:val="006969E1"/>
    <w:rsid w:val="006A28F8"/>
    <w:rsid w:val="006B7206"/>
    <w:rsid w:val="006C2774"/>
    <w:rsid w:val="006D1CED"/>
    <w:rsid w:val="006E5E67"/>
    <w:rsid w:val="00701EBB"/>
    <w:rsid w:val="00704F5E"/>
    <w:rsid w:val="00711D23"/>
    <w:rsid w:val="00714420"/>
    <w:rsid w:val="00773C90"/>
    <w:rsid w:val="00776D8E"/>
    <w:rsid w:val="00780CCA"/>
    <w:rsid w:val="0078414D"/>
    <w:rsid w:val="00784DFB"/>
    <w:rsid w:val="007D0D4D"/>
    <w:rsid w:val="007D4F33"/>
    <w:rsid w:val="007F3FEE"/>
    <w:rsid w:val="007F6EF3"/>
    <w:rsid w:val="00801696"/>
    <w:rsid w:val="00812368"/>
    <w:rsid w:val="00813254"/>
    <w:rsid w:val="008303A8"/>
    <w:rsid w:val="0086518C"/>
    <w:rsid w:val="0086553C"/>
    <w:rsid w:val="00873858"/>
    <w:rsid w:val="0087660C"/>
    <w:rsid w:val="008A2844"/>
    <w:rsid w:val="008A3965"/>
    <w:rsid w:val="008B64D1"/>
    <w:rsid w:val="008D2041"/>
    <w:rsid w:val="00911CB0"/>
    <w:rsid w:val="00926A07"/>
    <w:rsid w:val="00943ABB"/>
    <w:rsid w:val="00954698"/>
    <w:rsid w:val="00960C01"/>
    <w:rsid w:val="00964D89"/>
    <w:rsid w:val="00974EEB"/>
    <w:rsid w:val="00981E49"/>
    <w:rsid w:val="009829BA"/>
    <w:rsid w:val="009B2592"/>
    <w:rsid w:val="009B35AB"/>
    <w:rsid w:val="009C039C"/>
    <w:rsid w:val="009E7EA7"/>
    <w:rsid w:val="009F6B87"/>
    <w:rsid w:val="00A10011"/>
    <w:rsid w:val="00A207A1"/>
    <w:rsid w:val="00A22D5A"/>
    <w:rsid w:val="00A32CDF"/>
    <w:rsid w:val="00A44300"/>
    <w:rsid w:val="00A53D3D"/>
    <w:rsid w:val="00A611EB"/>
    <w:rsid w:val="00A6160D"/>
    <w:rsid w:val="00A7173A"/>
    <w:rsid w:val="00A72799"/>
    <w:rsid w:val="00A905F9"/>
    <w:rsid w:val="00A92FDA"/>
    <w:rsid w:val="00AA0CC9"/>
    <w:rsid w:val="00AA6170"/>
    <w:rsid w:val="00AB6E74"/>
    <w:rsid w:val="00AB7418"/>
    <w:rsid w:val="00AE6B47"/>
    <w:rsid w:val="00AE75E8"/>
    <w:rsid w:val="00AF7723"/>
    <w:rsid w:val="00AF7AAC"/>
    <w:rsid w:val="00B30F29"/>
    <w:rsid w:val="00B40170"/>
    <w:rsid w:val="00B63C41"/>
    <w:rsid w:val="00B64C21"/>
    <w:rsid w:val="00B776AD"/>
    <w:rsid w:val="00B81558"/>
    <w:rsid w:val="00B873C0"/>
    <w:rsid w:val="00BA1079"/>
    <w:rsid w:val="00BA48A9"/>
    <w:rsid w:val="00BA5A71"/>
    <w:rsid w:val="00BB3DAA"/>
    <w:rsid w:val="00BB4ABE"/>
    <w:rsid w:val="00BD4A6F"/>
    <w:rsid w:val="00BD5A38"/>
    <w:rsid w:val="00BD7EDB"/>
    <w:rsid w:val="00C15682"/>
    <w:rsid w:val="00C21C43"/>
    <w:rsid w:val="00C72800"/>
    <w:rsid w:val="00C73988"/>
    <w:rsid w:val="00C747E7"/>
    <w:rsid w:val="00C77279"/>
    <w:rsid w:val="00C812F7"/>
    <w:rsid w:val="00C90BC0"/>
    <w:rsid w:val="00CB34BE"/>
    <w:rsid w:val="00CC1BD5"/>
    <w:rsid w:val="00CE35D7"/>
    <w:rsid w:val="00D13232"/>
    <w:rsid w:val="00D22139"/>
    <w:rsid w:val="00D405E1"/>
    <w:rsid w:val="00D52F04"/>
    <w:rsid w:val="00D64DBC"/>
    <w:rsid w:val="00D66A42"/>
    <w:rsid w:val="00D6703F"/>
    <w:rsid w:val="00DA345C"/>
    <w:rsid w:val="00DA548E"/>
    <w:rsid w:val="00DB34A0"/>
    <w:rsid w:val="00DC1F7D"/>
    <w:rsid w:val="00DC54BF"/>
    <w:rsid w:val="00DD36E3"/>
    <w:rsid w:val="00DD6539"/>
    <w:rsid w:val="00DE3490"/>
    <w:rsid w:val="00E050A1"/>
    <w:rsid w:val="00E076C4"/>
    <w:rsid w:val="00E117AF"/>
    <w:rsid w:val="00E15C9A"/>
    <w:rsid w:val="00E2360F"/>
    <w:rsid w:val="00E263D9"/>
    <w:rsid w:val="00E320BF"/>
    <w:rsid w:val="00E33293"/>
    <w:rsid w:val="00E37239"/>
    <w:rsid w:val="00E45CE0"/>
    <w:rsid w:val="00E4684E"/>
    <w:rsid w:val="00E502C5"/>
    <w:rsid w:val="00E623C3"/>
    <w:rsid w:val="00E624DD"/>
    <w:rsid w:val="00E66DA6"/>
    <w:rsid w:val="00E71BA2"/>
    <w:rsid w:val="00E84BCA"/>
    <w:rsid w:val="00EA2D71"/>
    <w:rsid w:val="00EC6768"/>
    <w:rsid w:val="00EE1CF0"/>
    <w:rsid w:val="00EF7605"/>
    <w:rsid w:val="00F06213"/>
    <w:rsid w:val="00F07221"/>
    <w:rsid w:val="00F27306"/>
    <w:rsid w:val="00F4333B"/>
    <w:rsid w:val="00F94AA4"/>
    <w:rsid w:val="00FA6B7F"/>
    <w:rsid w:val="00FA6B80"/>
    <w:rsid w:val="00FA7596"/>
    <w:rsid w:val="00FB0977"/>
    <w:rsid w:val="00FB3891"/>
    <w:rsid w:val="00FF21CF"/>
    <w:rsid w:val="02451546"/>
    <w:rsid w:val="03D9195C"/>
    <w:rsid w:val="09F25D5F"/>
    <w:rsid w:val="0E33255C"/>
    <w:rsid w:val="11E670E9"/>
    <w:rsid w:val="1357734B"/>
    <w:rsid w:val="18DD0A0A"/>
    <w:rsid w:val="19A4161E"/>
    <w:rsid w:val="1C7237A6"/>
    <w:rsid w:val="1D0E5DB7"/>
    <w:rsid w:val="1D7332DE"/>
    <w:rsid w:val="279D398E"/>
    <w:rsid w:val="324B1ED4"/>
    <w:rsid w:val="336458B3"/>
    <w:rsid w:val="439B13DC"/>
    <w:rsid w:val="4716445C"/>
    <w:rsid w:val="4AC9763E"/>
    <w:rsid w:val="4BDC3C83"/>
    <w:rsid w:val="4E8326E2"/>
    <w:rsid w:val="54E87019"/>
    <w:rsid w:val="58692219"/>
    <w:rsid w:val="5F087B79"/>
    <w:rsid w:val="62B44D7C"/>
    <w:rsid w:val="65E65D9F"/>
    <w:rsid w:val="66C22023"/>
    <w:rsid w:val="691C4781"/>
    <w:rsid w:val="6BEE421F"/>
    <w:rsid w:val="6D8A74C3"/>
    <w:rsid w:val="70F41A5E"/>
    <w:rsid w:val="718203C8"/>
    <w:rsid w:val="719D69F4"/>
    <w:rsid w:val="731573C0"/>
    <w:rsid w:val="731C016A"/>
    <w:rsid w:val="748C3843"/>
    <w:rsid w:val="7B6C1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docId w15:val="{3A61F354-DAB5-4B59-BD9A-EF96B6C77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C7727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文字 字符"/>
    <w:basedOn w:val="a0"/>
    <w:link w:val="a4"/>
    <w:uiPriority w:val="99"/>
    <w:semiHidden/>
    <w:rsid w:val="00C77279"/>
    <w:rPr>
      <w:kern w:val="2"/>
      <w:sz w:val="21"/>
      <w:szCs w:val="22"/>
    </w:rPr>
  </w:style>
  <w:style w:type="character" w:styleId="a5">
    <w:name w:val="annotation reference"/>
    <w:basedOn w:val="a0"/>
    <w:uiPriority w:val="99"/>
    <w:unhideWhenUsed/>
    <w:rsid w:val="00C77279"/>
    <w:rPr>
      <w:sz w:val="21"/>
      <w:szCs w:val="21"/>
    </w:rPr>
  </w:style>
  <w:style w:type="character" w:customStyle="1" w:styleId="CharChar">
    <w:name w:val="段 Char Char"/>
    <w:link w:val="a6"/>
    <w:rsid w:val="00C77279"/>
    <w:rPr>
      <w:rFonts w:ascii="宋体" w:hAnsi="Calibri"/>
      <w:kern w:val="2"/>
      <w:sz w:val="21"/>
      <w:szCs w:val="22"/>
      <w:lang w:val="en-US" w:eastAsia="zh-CN" w:bidi="ar-SA"/>
    </w:rPr>
  </w:style>
  <w:style w:type="character" w:customStyle="1" w:styleId="a7">
    <w:name w:val="批注主题 字符"/>
    <w:basedOn w:val="a3"/>
    <w:link w:val="a8"/>
    <w:uiPriority w:val="99"/>
    <w:semiHidden/>
    <w:rsid w:val="00C77279"/>
    <w:rPr>
      <w:b/>
      <w:bCs/>
      <w:kern w:val="2"/>
      <w:sz w:val="21"/>
      <w:szCs w:val="22"/>
    </w:rPr>
  </w:style>
  <w:style w:type="character" w:customStyle="1" w:styleId="a9">
    <w:name w:val="批注框文本 字符"/>
    <w:basedOn w:val="a0"/>
    <w:link w:val="aa"/>
    <w:uiPriority w:val="99"/>
    <w:semiHidden/>
    <w:rsid w:val="00C77279"/>
    <w:rPr>
      <w:kern w:val="2"/>
      <w:sz w:val="18"/>
      <w:szCs w:val="18"/>
    </w:rPr>
  </w:style>
  <w:style w:type="character" w:customStyle="1" w:styleId="ab">
    <w:name w:val="页脚 字符"/>
    <w:basedOn w:val="a0"/>
    <w:link w:val="ac"/>
    <w:uiPriority w:val="99"/>
    <w:rsid w:val="00C77279"/>
    <w:rPr>
      <w:kern w:val="2"/>
      <w:sz w:val="18"/>
      <w:szCs w:val="22"/>
    </w:rPr>
  </w:style>
  <w:style w:type="paragraph" w:styleId="a8">
    <w:name w:val="annotation subject"/>
    <w:basedOn w:val="a4"/>
    <w:next w:val="a4"/>
    <w:link w:val="a7"/>
    <w:uiPriority w:val="99"/>
    <w:unhideWhenUsed/>
    <w:rsid w:val="00C77279"/>
    <w:rPr>
      <w:b/>
      <w:bCs/>
    </w:rPr>
  </w:style>
  <w:style w:type="paragraph" w:styleId="aa">
    <w:name w:val="Balloon Text"/>
    <w:basedOn w:val="a"/>
    <w:link w:val="a9"/>
    <w:uiPriority w:val="99"/>
    <w:unhideWhenUsed/>
    <w:rsid w:val="00C77279"/>
    <w:rPr>
      <w:sz w:val="18"/>
      <w:szCs w:val="18"/>
    </w:rPr>
  </w:style>
  <w:style w:type="paragraph" w:styleId="ad">
    <w:name w:val="header"/>
    <w:basedOn w:val="a"/>
    <w:link w:val="ae"/>
    <w:uiPriority w:val="99"/>
    <w:unhideWhenUsed/>
    <w:rsid w:val="00C7727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c">
    <w:name w:val="footer"/>
    <w:basedOn w:val="a"/>
    <w:link w:val="ab"/>
    <w:uiPriority w:val="99"/>
    <w:unhideWhenUsed/>
    <w:rsid w:val="00C77279"/>
    <w:pPr>
      <w:tabs>
        <w:tab w:val="center" w:pos="4153"/>
        <w:tab w:val="right" w:pos="8306"/>
      </w:tabs>
      <w:snapToGrid w:val="0"/>
      <w:jc w:val="left"/>
    </w:pPr>
    <w:rPr>
      <w:sz w:val="18"/>
    </w:rPr>
  </w:style>
  <w:style w:type="paragraph" w:styleId="a4">
    <w:name w:val="annotation text"/>
    <w:basedOn w:val="a"/>
    <w:link w:val="a3"/>
    <w:uiPriority w:val="99"/>
    <w:unhideWhenUsed/>
    <w:rsid w:val="00C77279"/>
    <w:pPr>
      <w:jc w:val="left"/>
    </w:pPr>
  </w:style>
  <w:style w:type="paragraph" w:styleId="af">
    <w:name w:val="Normal (Web)"/>
    <w:basedOn w:val="a"/>
    <w:uiPriority w:val="99"/>
    <w:unhideWhenUsed/>
    <w:rsid w:val="00C77279"/>
    <w:pPr>
      <w:widowControl/>
      <w:spacing w:before="100" w:beforeAutospacing="1" w:after="100" w:afterAutospacing="1"/>
      <w:jc w:val="left"/>
    </w:pPr>
    <w:rPr>
      <w:rFonts w:ascii="宋体" w:hAnsi="宋体" w:cs="宋体"/>
      <w:kern w:val="0"/>
      <w:sz w:val="24"/>
      <w:szCs w:val="24"/>
    </w:rPr>
  </w:style>
  <w:style w:type="paragraph" w:customStyle="1" w:styleId="a6">
    <w:name w:val="段"/>
    <w:link w:val="CharChar"/>
    <w:rsid w:val="00C77279"/>
    <w:pPr>
      <w:tabs>
        <w:tab w:val="center" w:pos="4201"/>
        <w:tab w:val="right" w:leader="dot" w:pos="9298"/>
      </w:tabs>
      <w:autoSpaceDE w:val="0"/>
      <w:autoSpaceDN w:val="0"/>
      <w:ind w:firstLineChars="200" w:firstLine="420"/>
      <w:jc w:val="both"/>
    </w:pPr>
    <w:rPr>
      <w:rFonts w:ascii="宋体" w:hAnsi="Calibri"/>
      <w:kern w:val="2"/>
      <w:sz w:val="21"/>
      <w:szCs w:val="22"/>
    </w:rPr>
  </w:style>
  <w:style w:type="paragraph" w:customStyle="1" w:styleId="Default">
    <w:name w:val="Default"/>
    <w:rsid w:val="00C77279"/>
    <w:pPr>
      <w:widowControl w:val="0"/>
      <w:autoSpaceDE w:val="0"/>
      <w:autoSpaceDN w:val="0"/>
      <w:adjustRightInd w:val="0"/>
    </w:pPr>
    <w:rPr>
      <w:rFonts w:ascii="仿宋_GB2312" w:eastAsia="仿宋_GB2312" w:cs="仿宋_GB2312"/>
      <w:color w:val="000000"/>
      <w:sz w:val="24"/>
      <w:szCs w:val="24"/>
    </w:rPr>
  </w:style>
  <w:style w:type="table" w:styleId="af0">
    <w:name w:val="Table Grid"/>
    <w:basedOn w:val="a1"/>
    <w:uiPriority w:val="99"/>
    <w:unhideWhenUsed/>
    <w:rsid w:val="00C772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semiHidden/>
    <w:unhideWhenUsed/>
    <w:rsid w:val="00AE75E8"/>
    <w:pPr>
      <w:snapToGrid w:val="0"/>
      <w:jc w:val="left"/>
    </w:pPr>
    <w:rPr>
      <w:sz w:val="18"/>
      <w:szCs w:val="18"/>
    </w:rPr>
  </w:style>
  <w:style w:type="character" w:customStyle="1" w:styleId="af2">
    <w:name w:val="脚注文本 字符"/>
    <w:basedOn w:val="a0"/>
    <w:link w:val="af1"/>
    <w:uiPriority w:val="99"/>
    <w:semiHidden/>
    <w:rsid w:val="00AE75E8"/>
    <w:rPr>
      <w:kern w:val="2"/>
      <w:sz w:val="18"/>
      <w:szCs w:val="18"/>
    </w:rPr>
  </w:style>
  <w:style w:type="character" w:styleId="af3">
    <w:name w:val="footnote reference"/>
    <w:basedOn w:val="a0"/>
    <w:uiPriority w:val="99"/>
    <w:semiHidden/>
    <w:unhideWhenUsed/>
    <w:rsid w:val="00AE75E8"/>
    <w:rPr>
      <w:vertAlign w:val="superscript"/>
    </w:rPr>
  </w:style>
  <w:style w:type="character" w:customStyle="1" w:styleId="ae">
    <w:name w:val="页眉 字符"/>
    <w:basedOn w:val="a0"/>
    <w:link w:val="ad"/>
    <w:uiPriority w:val="99"/>
    <w:rsid w:val="00390080"/>
    <w:rPr>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106754-7487-4D86-9FCA-D53C6EEB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789</Words>
  <Characters>4503</Characters>
  <Application>Microsoft Office Word</Application>
  <DocSecurity>0</DocSecurity>
  <PresentationFormat/>
  <Lines>37</Lines>
  <Paragraphs>10</Paragraphs>
  <Slides>0</Slides>
  <Notes>0</Notes>
  <HiddenSlides>0</HiddenSlides>
  <MMClips>0</MMClips>
  <ScaleCrop>false</ScaleCrop>
  <Company>China</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中国××企业温室气体排放报告</dc:title>
  <dc:creator>Administrator</dc:creator>
  <cp:lastModifiedBy>PDY</cp:lastModifiedBy>
  <cp:revision>11</cp:revision>
  <cp:lastPrinted>2016-05-22T14:42:00Z</cp:lastPrinted>
  <dcterms:created xsi:type="dcterms:W3CDTF">2016-05-12T08:18:00Z</dcterms:created>
  <dcterms:modified xsi:type="dcterms:W3CDTF">2016-06-16T12:19:00Z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2052-9.1.0.4985</vt:lpwstr>
  </property>
</Properties>
</file>