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2B0" w:rsidRPr="004A62B0" w:rsidRDefault="004A62B0" w:rsidP="00D1068A">
      <w:pPr>
        <w:pStyle w:val="a3"/>
        <w:shd w:val="clear" w:color="auto" w:fill="FFFFFF"/>
        <w:spacing w:before="0" w:beforeAutospacing="0" w:after="225" w:afterAutospacing="0" w:line="375" w:lineRule="atLeast"/>
        <w:rPr>
          <w:sz w:val="32"/>
          <w:szCs w:val="44"/>
        </w:rPr>
      </w:pPr>
      <w:r w:rsidRPr="004A62B0">
        <w:rPr>
          <w:rFonts w:hint="eastAsia"/>
          <w:sz w:val="32"/>
          <w:szCs w:val="44"/>
        </w:rPr>
        <w:t>附件2：</w:t>
      </w:r>
    </w:p>
    <w:p w:rsidR="00D1068A" w:rsidRPr="00D1068A" w:rsidRDefault="00D1068A" w:rsidP="00D1068A">
      <w:pPr>
        <w:pStyle w:val="a3"/>
        <w:shd w:val="clear" w:color="auto" w:fill="FFFFFF"/>
        <w:spacing w:before="0" w:beforeAutospacing="0" w:after="225" w:afterAutospacing="0" w:line="375" w:lineRule="atLeast"/>
        <w:rPr>
          <w:sz w:val="44"/>
          <w:szCs w:val="44"/>
        </w:rPr>
      </w:pPr>
      <w:r w:rsidRPr="00D1068A">
        <w:rPr>
          <w:rFonts w:hint="eastAsia"/>
          <w:sz w:val="44"/>
          <w:szCs w:val="44"/>
        </w:rPr>
        <w:t>财政部 国家税务总局关于印发《资源综合利用产品和劳务增值税优惠目录》的通知</w:t>
      </w:r>
    </w:p>
    <w:p w:rsidR="00D1068A" w:rsidRPr="00D1068A" w:rsidRDefault="00D1068A" w:rsidP="00D1068A">
      <w:pPr>
        <w:pStyle w:val="a3"/>
        <w:shd w:val="clear" w:color="auto" w:fill="FFFFFF"/>
        <w:wordWrap w:val="0"/>
        <w:spacing w:before="0" w:beforeAutospacing="0" w:after="225" w:afterAutospacing="0" w:line="375" w:lineRule="atLeast"/>
        <w:jc w:val="center"/>
        <w:rPr>
          <w:rFonts w:ascii="华文楷体" w:eastAsia="华文楷体" w:hAnsi="华文楷体"/>
          <w:sz w:val="32"/>
          <w:szCs w:val="21"/>
        </w:rPr>
      </w:pPr>
      <w:r w:rsidRPr="00D1068A">
        <w:rPr>
          <w:rFonts w:ascii="华文楷体" w:eastAsia="华文楷体" w:hAnsi="华文楷体" w:hint="eastAsia"/>
          <w:sz w:val="32"/>
          <w:szCs w:val="21"/>
        </w:rPr>
        <w:t>财税〔2015〕78号</w:t>
      </w:r>
    </w:p>
    <w:p w:rsidR="00D1068A" w:rsidRPr="00D1068A" w:rsidRDefault="00D1068A" w:rsidP="00D1068A">
      <w:pPr>
        <w:pStyle w:val="a3"/>
        <w:shd w:val="clear" w:color="auto" w:fill="FFFFFF"/>
        <w:spacing w:before="0" w:beforeAutospacing="0" w:after="225" w:afterAutospacing="0" w:line="375" w:lineRule="atLeast"/>
        <w:rPr>
          <w:rFonts w:ascii="仿宋_GB2312" w:eastAsia="仿宋_GB2312"/>
          <w:sz w:val="32"/>
          <w:szCs w:val="32"/>
        </w:rPr>
      </w:pPr>
      <w:r w:rsidRPr="00D1068A">
        <w:rPr>
          <w:rFonts w:ascii="仿宋_GB2312" w:eastAsia="仿宋_GB2312" w:hint="eastAsia"/>
          <w:sz w:val="32"/>
          <w:szCs w:val="32"/>
        </w:rPr>
        <w:t>各省、自治区、直辖市、计划单列市财政厅（局）、国家税务局，新疆生产建设兵团财务局：</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为了落实国务院精神，进一步推动资源综合利用和节能减排，规范和优化增值税政策，决定对资源综合利用产品和劳务增值税优惠政策进行整合和调整。现将有关政策统一明确如下：</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一、纳税人销售自产的资源综合利用产品和提供资源综合利用劳务（以下称销售综合利用产品和劳务），可享受增值税即征即退政策。具体综合利用的资源名称、综合利用产品和劳务名称、技术标准和相关条件、退税比例等按照本通知所附《资源综合利用产品和劳务增值税优惠目录》（以下简称《目录》）的相关规定执行。</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二、纳税人从事《目录》所列的资源综合利用项目，其申请享受本通知规定的增值税即征即退政策时，应同时符合下列条件：</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（一）属于增值税一般纳税人。</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lastRenderedPageBreak/>
        <w:t>（二）销售综合利用产品和劳务，不属于国家发展改革委《产业结构调整指导目录》中的禁止类、限制类项目。</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（三）销售综合利用产品和劳务，不属于环境保护部《环境保护综合名录》中的“高污染、高环境风险”产品或者重污染工艺。</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（四）综合利用的资源，属于环境保护部《国家危险废物名录》列明的危险废物的，应当取得省级及以上环境保护部门颁发的《危险废物经营许可证》，且许可经营范围包括该危险废物的利用。</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（五）纳税信用等级不属于税务机关评定的C级或D级。</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纳税人在办理退税事宜时，应向主管税务机关提供其符合本条规定的上述条件以及《目录》规定的技术标准和相关条件的书面声明材料，未提供书面声明材料或者出具虚假材料的，税务机关不得给予退税。</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三、已享受本通知规定的增值税即征即退政策的纳税人，自不符合本通知第二条规定的条件以及《目录》规定的技术标准和相关条件的次月起，不再享受本通知规定的增值税即征即退政策。</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四、已享受本通知规定的增值税即征即退政策的纳税人，因违反税收、环境保护的法律法规受到处罚（警告或单次1万元以下罚款除外）的，自处罚决定下达的次月起36个月内，不得享受本通知规定的增值税即征即退政策。</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lastRenderedPageBreak/>
        <w:t>五、纳税人应当单独核算适用增值税即征即退政策的综合利用产品和劳务的销售额和应纳税额。未单独核算的，不得享受本通知规定的增值税即征即退政策。</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六、各省、自治区、直辖市、计划单列市税务机关应于每年2月底之前在其网站上，将本地区上一年度所有享受本通知规定的增值税即征即退政策的纳税人，按下列项目予以公示：纳税人名称、纳税人识别号，综合利用的资源名称、数量，综合利用产品和劳务名称。</w:t>
      </w:r>
    </w:p>
    <w:p w:rsidR="00D1068A" w:rsidRPr="00D1068A" w:rsidRDefault="00D1068A" w:rsidP="00D1068A">
      <w:pPr>
        <w:pStyle w:val="a3"/>
        <w:shd w:val="clear" w:color="auto" w:fill="FFFFFF"/>
        <w:spacing w:before="0" w:beforeAutospacing="0" w:after="0" w:afterAutospacing="0"/>
        <w:ind w:firstLineChars="200" w:firstLine="640"/>
        <w:rPr>
          <w:rFonts w:ascii="仿宋_GB2312" w:eastAsia="仿宋_GB2312"/>
          <w:sz w:val="32"/>
          <w:szCs w:val="32"/>
        </w:rPr>
      </w:pPr>
      <w:r w:rsidRPr="00D1068A">
        <w:rPr>
          <w:rFonts w:ascii="仿宋_GB2312" w:eastAsia="仿宋_GB2312" w:hint="eastAsia"/>
          <w:sz w:val="32"/>
          <w:szCs w:val="32"/>
        </w:rPr>
        <w:t>七、本通知自2015年7月1日起执行。《</w:t>
      </w:r>
      <w:hyperlink r:id="rId7" w:history="1">
        <w:r w:rsidRPr="00D1068A">
          <w:rPr>
            <w:rStyle w:val="a4"/>
            <w:rFonts w:ascii="仿宋_GB2312" w:eastAsia="仿宋_GB2312" w:hint="eastAsia"/>
            <w:color w:val="auto"/>
            <w:sz w:val="32"/>
            <w:szCs w:val="32"/>
            <w:u w:val="none"/>
          </w:rPr>
          <w:t>财政部 国家税务总局关于资源综合利用及其他产品增值税政策的通知</w:t>
        </w:r>
      </w:hyperlink>
      <w:r w:rsidRPr="00D1068A">
        <w:rPr>
          <w:rFonts w:ascii="仿宋_GB2312" w:eastAsia="仿宋_GB2312" w:hint="eastAsia"/>
          <w:sz w:val="32"/>
          <w:szCs w:val="32"/>
        </w:rPr>
        <w:t>》（</w:t>
      </w:r>
      <w:hyperlink r:id="rId8" w:history="1">
        <w:r w:rsidRPr="00D1068A">
          <w:rPr>
            <w:rStyle w:val="a4"/>
            <w:rFonts w:ascii="仿宋_GB2312" w:eastAsia="仿宋_GB2312" w:hint="eastAsia"/>
            <w:color w:val="auto"/>
            <w:sz w:val="32"/>
            <w:szCs w:val="32"/>
            <w:u w:val="none"/>
          </w:rPr>
          <w:t>财税〔2008〕156号</w:t>
        </w:r>
      </w:hyperlink>
      <w:r w:rsidRPr="00D1068A">
        <w:rPr>
          <w:rFonts w:ascii="仿宋_GB2312" w:eastAsia="仿宋_GB2312" w:hint="eastAsia"/>
          <w:sz w:val="32"/>
          <w:szCs w:val="32"/>
        </w:rPr>
        <w:t>）、《</w:t>
      </w:r>
      <w:hyperlink r:id="rId9" w:history="1">
        <w:r w:rsidRPr="00D1068A">
          <w:rPr>
            <w:rStyle w:val="a4"/>
            <w:rFonts w:ascii="仿宋_GB2312" w:eastAsia="仿宋_GB2312" w:hint="eastAsia"/>
            <w:color w:val="auto"/>
            <w:sz w:val="32"/>
            <w:szCs w:val="32"/>
            <w:u w:val="none"/>
          </w:rPr>
          <w:t>财政部 国家税务总局关于资源综合利用及其他产品增值税政策的补充的通知</w:t>
        </w:r>
      </w:hyperlink>
      <w:r w:rsidRPr="00D1068A">
        <w:rPr>
          <w:rFonts w:ascii="仿宋_GB2312" w:eastAsia="仿宋_GB2312" w:hint="eastAsia"/>
          <w:sz w:val="32"/>
          <w:szCs w:val="32"/>
        </w:rPr>
        <w:t>》（</w:t>
      </w:r>
      <w:hyperlink r:id="rId10" w:history="1">
        <w:r w:rsidRPr="00D1068A">
          <w:rPr>
            <w:rStyle w:val="a4"/>
            <w:rFonts w:ascii="仿宋_GB2312" w:eastAsia="仿宋_GB2312" w:hint="eastAsia"/>
            <w:color w:val="auto"/>
            <w:sz w:val="32"/>
            <w:szCs w:val="32"/>
            <w:u w:val="none"/>
          </w:rPr>
          <w:t>财税〔2009〕163号</w:t>
        </w:r>
      </w:hyperlink>
      <w:r w:rsidRPr="00D1068A">
        <w:rPr>
          <w:rFonts w:ascii="仿宋_GB2312" w:eastAsia="仿宋_GB2312" w:hint="eastAsia"/>
          <w:sz w:val="32"/>
          <w:szCs w:val="32"/>
        </w:rPr>
        <w:t>）、《</w:t>
      </w:r>
      <w:hyperlink r:id="rId11" w:history="1">
        <w:r w:rsidRPr="00D1068A">
          <w:rPr>
            <w:rStyle w:val="a4"/>
            <w:rFonts w:ascii="仿宋_GB2312" w:eastAsia="仿宋_GB2312" w:hint="eastAsia"/>
            <w:color w:val="auto"/>
            <w:sz w:val="32"/>
            <w:szCs w:val="32"/>
            <w:u w:val="none"/>
          </w:rPr>
          <w:t>财政部 国家税务总局关于调整完善资源综合利用产品及劳务增值税政策的通知</w:t>
        </w:r>
      </w:hyperlink>
      <w:r w:rsidRPr="00D1068A">
        <w:rPr>
          <w:rFonts w:ascii="仿宋_GB2312" w:eastAsia="仿宋_GB2312" w:hint="eastAsia"/>
          <w:sz w:val="32"/>
          <w:szCs w:val="32"/>
        </w:rPr>
        <w:t>》（</w:t>
      </w:r>
      <w:hyperlink r:id="rId12" w:history="1">
        <w:r w:rsidRPr="00D1068A">
          <w:rPr>
            <w:rStyle w:val="a4"/>
            <w:rFonts w:ascii="仿宋_GB2312" w:eastAsia="仿宋_GB2312" w:hint="eastAsia"/>
            <w:color w:val="auto"/>
            <w:sz w:val="32"/>
            <w:szCs w:val="32"/>
            <w:u w:val="none"/>
          </w:rPr>
          <w:t>财税〔2011〕115号</w:t>
        </w:r>
      </w:hyperlink>
      <w:r w:rsidRPr="00D1068A">
        <w:rPr>
          <w:rFonts w:ascii="仿宋_GB2312" w:eastAsia="仿宋_GB2312" w:hint="eastAsia"/>
          <w:sz w:val="32"/>
          <w:szCs w:val="32"/>
        </w:rPr>
        <w:t>）、《</w:t>
      </w:r>
      <w:hyperlink r:id="rId13" w:history="1">
        <w:r w:rsidRPr="00D1068A">
          <w:rPr>
            <w:rStyle w:val="a4"/>
            <w:rFonts w:ascii="仿宋_GB2312" w:eastAsia="仿宋_GB2312" w:hint="eastAsia"/>
            <w:color w:val="auto"/>
            <w:sz w:val="32"/>
            <w:szCs w:val="32"/>
            <w:u w:val="none"/>
          </w:rPr>
          <w:t>财政部 国家税务总局关于享受资源综合利用增值税优惠政策的纳税人执行污染物排放标准的通知</w:t>
        </w:r>
      </w:hyperlink>
      <w:r w:rsidRPr="00D1068A">
        <w:rPr>
          <w:rFonts w:ascii="仿宋_GB2312" w:eastAsia="仿宋_GB2312" w:hint="eastAsia"/>
          <w:sz w:val="32"/>
          <w:szCs w:val="32"/>
        </w:rPr>
        <w:t>》（</w:t>
      </w:r>
      <w:hyperlink r:id="rId14" w:history="1">
        <w:r w:rsidRPr="00D1068A">
          <w:rPr>
            <w:rStyle w:val="a4"/>
            <w:rFonts w:ascii="仿宋_GB2312" w:eastAsia="仿宋_GB2312" w:hint="eastAsia"/>
            <w:color w:val="auto"/>
            <w:sz w:val="32"/>
            <w:szCs w:val="32"/>
            <w:u w:val="none"/>
          </w:rPr>
          <w:t>财税〔2013〕23号</w:t>
        </w:r>
      </w:hyperlink>
      <w:r w:rsidRPr="00D1068A">
        <w:rPr>
          <w:rFonts w:ascii="仿宋_GB2312" w:eastAsia="仿宋_GB2312" w:hint="eastAsia"/>
          <w:sz w:val="32"/>
          <w:szCs w:val="32"/>
        </w:rPr>
        <w:t>）同时废止。上述文件废止前，纳税人因主管部门取消《资源综合利用认定证书》，或者因环保部门不再出具环保核查证明文件的原因，未能办理相关退（免）税事宜的，可不以《资源综合利用认定证书》或环保核查证明文件作为享受税收优惠政策的条件，继续享受上述文件规定的优惠政策。</w:t>
      </w:r>
    </w:p>
    <w:p w:rsidR="00D1068A" w:rsidRPr="00D1068A" w:rsidRDefault="00D1068A" w:rsidP="00D1068A">
      <w:pPr>
        <w:pStyle w:val="a3"/>
        <w:shd w:val="clear" w:color="auto" w:fill="FFFFFF"/>
        <w:spacing w:before="0" w:beforeAutospacing="0" w:after="225" w:afterAutospacing="0" w:line="375" w:lineRule="atLeast"/>
        <w:ind w:firstLineChars="200" w:firstLine="640"/>
        <w:rPr>
          <w:rFonts w:ascii="仿宋_GB2312" w:eastAsia="仿宋_GB2312"/>
          <w:sz w:val="32"/>
          <w:szCs w:val="32"/>
        </w:rPr>
      </w:pPr>
      <w:r w:rsidRPr="00D1068A">
        <w:rPr>
          <w:rFonts w:ascii="仿宋_GB2312" w:eastAsia="仿宋_GB2312" w:hint="eastAsia"/>
          <w:sz w:val="32"/>
          <w:szCs w:val="32"/>
        </w:rPr>
        <w:t>附件:资源综合利用产品和劳务增值税优惠目录</w:t>
      </w:r>
    </w:p>
    <w:p w:rsidR="00365361" w:rsidRDefault="00D1068A" w:rsidP="00D1068A">
      <w:pPr>
        <w:pStyle w:val="a3"/>
        <w:shd w:val="clear" w:color="auto" w:fill="FFFFFF"/>
        <w:wordWrap w:val="0"/>
        <w:spacing w:before="0" w:beforeAutospacing="0" w:after="225" w:afterAutospacing="0" w:line="375" w:lineRule="atLeast"/>
        <w:ind w:firstLineChars="200" w:firstLine="640"/>
        <w:jc w:val="right"/>
        <w:rPr>
          <w:rFonts w:ascii="仿宋_GB2312" w:eastAsia="仿宋_GB2312"/>
          <w:sz w:val="32"/>
          <w:szCs w:val="32"/>
        </w:rPr>
      </w:pPr>
      <w:r w:rsidRPr="00D1068A">
        <w:rPr>
          <w:rFonts w:ascii="仿宋_GB2312" w:eastAsia="仿宋_GB2312" w:hint="eastAsia"/>
          <w:sz w:val="32"/>
          <w:szCs w:val="32"/>
        </w:rPr>
        <w:lastRenderedPageBreak/>
        <w:t xml:space="preserve">财政部   </w:t>
      </w:r>
      <w:r w:rsidRPr="00D1068A">
        <w:rPr>
          <w:rFonts w:ascii="仿宋_GB2312" w:eastAsia="仿宋_GB2312" w:hint="eastAsia"/>
          <w:sz w:val="32"/>
          <w:szCs w:val="32"/>
        </w:rPr>
        <w:br/>
        <w:t>国家税务总局</w:t>
      </w:r>
      <w:r w:rsidRPr="00D1068A">
        <w:rPr>
          <w:rFonts w:ascii="仿宋_GB2312" w:eastAsia="仿宋_GB2312" w:hint="eastAsia"/>
          <w:sz w:val="32"/>
          <w:szCs w:val="32"/>
        </w:rPr>
        <w:br/>
        <w:t>2015年6月12日</w:t>
      </w:r>
    </w:p>
    <w:p w:rsidR="00365361" w:rsidRDefault="00365361">
      <w:pPr>
        <w:widowControl/>
        <w:jc w:val="left"/>
        <w:rPr>
          <w:rFonts w:ascii="仿宋_GB2312" w:eastAsia="仿宋_GB2312" w:hAnsi="宋体" w:cs="宋体"/>
          <w:kern w:val="0"/>
          <w:sz w:val="32"/>
          <w:szCs w:val="32"/>
        </w:rPr>
      </w:pPr>
      <w:r>
        <w:rPr>
          <w:rFonts w:ascii="仿宋_GB2312" w:eastAsia="仿宋_GB2312"/>
          <w:sz w:val="32"/>
          <w:szCs w:val="32"/>
        </w:rPr>
        <w:br w:type="page"/>
      </w:r>
    </w:p>
    <w:p w:rsidR="00D1068A" w:rsidRPr="00D1068A" w:rsidRDefault="00D1068A" w:rsidP="00D1068A">
      <w:pPr>
        <w:pStyle w:val="a3"/>
        <w:shd w:val="clear" w:color="auto" w:fill="FFFFFF"/>
        <w:wordWrap w:val="0"/>
        <w:spacing w:before="0" w:beforeAutospacing="0" w:after="225" w:afterAutospacing="0" w:line="375" w:lineRule="atLeast"/>
        <w:ind w:firstLineChars="200" w:firstLine="640"/>
        <w:jc w:val="right"/>
        <w:rPr>
          <w:rFonts w:ascii="仿宋_GB2312" w:eastAsia="仿宋_GB2312"/>
          <w:sz w:val="32"/>
          <w:szCs w:val="32"/>
        </w:rPr>
      </w:pPr>
    </w:p>
    <w:p w:rsidR="00E50961" w:rsidRPr="00D1068A" w:rsidRDefault="00E50961" w:rsidP="00D1068A">
      <w:pPr>
        <w:ind w:firstLineChars="200" w:firstLine="640"/>
        <w:rPr>
          <w:rFonts w:ascii="仿宋_GB2312" w:eastAsia="仿宋_GB2312"/>
          <w:sz w:val="32"/>
          <w:szCs w:val="32"/>
        </w:rPr>
      </w:pPr>
    </w:p>
    <w:sectPr w:rsidR="00E50961" w:rsidRPr="00D1068A" w:rsidSect="00E509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360" w:rsidRDefault="00834360" w:rsidP="00365361">
      <w:r>
        <w:separator/>
      </w:r>
    </w:p>
  </w:endnote>
  <w:endnote w:type="continuationSeparator" w:id="1">
    <w:p w:rsidR="00834360" w:rsidRDefault="00834360" w:rsidP="003653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360" w:rsidRDefault="00834360" w:rsidP="00365361">
      <w:r>
        <w:separator/>
      </w:r>
    </w:p>
  </w:footnote>
  <w:footnote w:type="continuationSeparator" w:id="1">
    <w:p w:rsidR="00834360" w:rsidRDefault="00834360" w:rsidP="003653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1068A"/>
    <w:rsid w:val="00001B37"/>
    <w:rsid w:val="0001261E"/>
    <w:rsid w:val="00025B37"/>
    <w:rsid w:val="00026142"/>
    <w:rsid w:val="00045250"/>
    <w:rsid w:val="00045B7E"/>
    <w:rsid w:val="000561EB"/>
    <w:rsid w:val="0006531E"/>
    <w:rsid w:val="000672DD"/>
    <w:rsid w:val="00067815"/>
    <w:rsid w:val="000679E8"/>
    <w:rsid w:val="0007758E"/>
    <w:rsid w:val="0008708C"/>
    <w:rsid w:val="000A4279"/>
    <w:rsid w:val="000C48A7"/>
    <w:rsid w:val="000E162D"/>
    <w:rsid w:val="001134D9"/>
    <w:rsid w:val="001160F5"/>
    <w:rsid w:val="00130593"/>
    <w:rsid w:val="001315FA"/>
    <w:rsid w:val="001662FD"/>
    <w:rsid w:val="00175C08"/>
    <w:rsid w:val="00176F1B"/>
    <w:rsid w:val="001824B7"/>
    <w:rsid w:val="00216E63"/>
    <w:rsid w:val="00241CC7"/>
    <w:rsid w:val="002509B3"/>
    <w:rsid w:val="00264F34"/>
    <w:rsid w:val="00287735"/>
    <w:rsid w:val="002A04A6"/>
    <w:rsid w:val="002A1A7C"/>
    <w:rsid w:val="002A6393"/>
    <w:rsid w:val="002A6DF2"/>
    <w:rsid w:val="002B7B2D"/>
    <w:rsid w:val="002C33D0"/>
    <w:rsid w:val="002F2DA8"/>
    <w:rsid w:val="00300A25"/>
    <w:rsid w:val="00307189"/>
    <w:rsid w:val="00313584"/>
    <w:rsid w:val="003147CA"/>
    <w:rsid w:val="00326661"/>
    <w:rsid w:val="00365361"/>
    <w:rsid w:val="00391B7B"/>
    <w:rsid w:val="003C0221"/>
    <w:rsid w:val="003D1971"/>
    <w:rsid w:val="003E4A5E"/>
    <w:rsid w:val="003E7105"/>
    <w:rsid w:val="003F306A"/>
    <w:rsid w:val="003F30F8"/>
    <w:rsid w:val="003F3387"/>
    <w:rsid w:val="003F6CA0"/>
    <w:rsid w:val="003F72C3"/>
    <w:rsid w:val="004065D9"/>
    <w:rsid w:val="004250D5"/>
    <w:rsid w:val="00454AF0"/>
    <w:rsid w:val="004737F6"/>
    <w:rsid w:val="00483028"/>
    <w:rsid w:val="004A5AA3"/>
    <w:rsid w:val="004A62B0"/>
    <w:rsid w:val="004A7746"/>
    <w:rsid w:val="004B258C"/>
    <w:rsid w:val="004C0931"/>
    <w:rsid w:val="004D4267"/>
    <w:rsid w:val="004E4148"/>
    <w:rsid w:val="00533BEC"/>
    <w:rsid w:val="005600D3"/>
    <w:rsid w:val="00562B93"/>
    <w:rsid w:val="005702FA"/>
    <w:rsid w:val="00594209"/>
    <w:rsid w:val="00594DFF"/>
    <w:rsid w:val="005A0D2C"/>
    <w:rsid w:val="005C15E3"/>
    <w:rsid w:val="005C650F"/>
    <w:rsid w:val="005C76EC"/>
    <w:rsid w:val="005D2E99"/>
    <w:rsid w:val="005D4505"/>
    <w:rsid w:val="00606746"/>
    <w:rsid w:val="006358EF"/>
    <w:rsid w:val="00637606"/>
    <w:rsid w:val="00644D48"/>
    <w:rsid w:val="0067195A"/>
    <w:rsid w:val="006820F7"/>
    <w:rsid w:val="00685062"/>
    <w:rsid w:val="0069469C"/>
    <w:rsid w:val="00697EF3"/>
    <w:rsid w:val="006B15F8"/>
    <w:rsid w:val="006B22CD"/>
    <w:rsid w:val="006B6B5D"/>
    <w:rsid w:val="006E4E38"/>
    <w:rsid w:val="007104D0"/>
    <w:rsid w:val="00722558"/>
    <w:rsid w:val="00751DC1"/>
    <w:rsid w:val="00753326"/>
    <w:rsid w:val="0076564E"/>
    <w:rsid w:val="00765C5F"/>
    <w:rsid w:val="00793CC5"/>
    <w:rsid w:val="007A579D"/>
    <w:rsid w:val="007B303E"/>
    <w:rsid w:val="007C3E5F"/>
    <w:rsid w:val="007F2F05"/>
    <w:rsid w:val="007F3B6A"/>
    <w:rsid w:val="0081409D"/>
    <w:rsid w:val="00821B77"/>
    <w:rsid w:val="0083146B"/>
    <w:rsid w:val="00834360"/>
    <w:rsid w:val="008370F4"/>
    <w:rsid w:val="00840697"/>
    <w:rsid w:val="0084271B"/>
    <w:rsid w:val="0085163B"/>
    <w:rsid w:val="0086748E"/>
    <w:rsid w:val="00882B4D"/>
    <w:rsid w:val="008A3E16"/>
    <w:rsid w:val="008A525C"/>
    <w:rsid w:val="008B4FD2"/>
    <w:rsid w:val="008D26BE"/>
    <w:rsid w:val="008D6396"/>
    <w:rsid w:val="008E2203"/>
    <w:rsid w:val="008E4153"/>
    <w:rsid w:val="008E4B0C"/>
    <w:rsid w:val="008E7FE5"/>
    <w:rsid w:val="00923411"/>
    <w:rsid w:val="00930910"/>
    <w:rsid w:val="0095088E"/>
    <w:rsid w:val="0096297B"/>
    <w:rsid w:val="00990B44"/>
    <w:rsid w:val="00990F0C"/>
    <w:rsid w:val="009C008C"/>
    <w:rsid w:val="009D212F"/>
    <w:rsid w:val="009E04B4"/>
    <w:rsid w:val="00A456F6"/>
    <w:rsid w:val="00A577C3"/>
    <w:rsid w:val="00A656D3"/>
    <w:rsid w:val="00A74435"/>
    <w:rsid w:val="00A93700"/>
    <w:rsid w:val="00AA6945"/>
    <w:rsid w:val="00AD03D5"/>
    <w:rsid w:val="00B12027"/>
    <w:rsid w:val="00B24A79"/>
    <w:rsid w:val="00B27286"/>
    <w:rsid w:val="00B54A18"/>
    <w:rsid w:val="00B55BD5"/>
    <w:rsid w:val="00B67C4A"/>
    <w:rsid w:val="00BB715C"/>
    <w:rsid w:val="00BC42A3"/>
    <w:rsid w:val="00BD41DA"/>
    <w:rsid w:val="00BE55F2"/>
    <w:rsid w:val="00C0205B"/>
    <w:rsid w:val="00C07CD8"/>
    <w:rsid w:val="00C4587B"/>
    <w:rsid w:val="00C539AA"/>
    <w:rsid w:val="00C609A5"/>
    <w:rsid w:val="00C66E53"/>
    <w:rsid w:val="00C72554"/>
    <w:rsid w:val="00C844E9"/>
    <w:rsid w:val="00C87E1F"/>
    <w:rsid w:val="00C946DE"/>
    <w:rsid w:val="00CA5EFB"/>
    <w:rsid w:val="00CC1893"/>
    <w:rsid w:val="00CD445E"/>
    <w:rsid w:val="00CD6464"/>
    <w:rsid w:val="00D1068A"/>
    <w:rsid w:val="00D30800"/>
    <w:rsid w:val="00D335EC"/>
    <w:rsid w:val="00D400C7"/>
    <w:rsid w:val="00D734C8"/>
    <w:rsid w:val="00DA41D7"/>
    <w:rsid w:val="00DA6CA9"/>
    <w:rsid w:val="00DB5441"/>
    <w:rsid w:val="00DF561F"/>
    <w:rsid w:val="00E0250C"/>
    <w:rsid w:val="00E141DE"/>
    <w:rsid w:val="00E161E8"/>
    <w:rsid w:val="00E222AA"/>
    <w:rsid w:val="00E27E3C"/>
    <w:rsid w:val="00E30622"/>
    <w:rsid w:val="00E50004"/>
    <w:rsid w:val="00E50961"/>
    <w:rsid w:val="00E64340"/>
    <w:rsid w:val="00E70A45"/>
    <w:rsid w:val="00E74197"/>
    <w:rsid w:val="00E85A8C"/>
    <w:rsid w:val="00EA1835"/>
    <w:rsid w:val="00EB395B"/>
    <w:rsid w:val="00EB6D1E"/>
    <w:rsid w:val="00EC673B"/>
    <w:rsid w:val="00EC6AD6"/>
    <w:rsid w:val="00EF1B30"/>
    <w:rsid w:val="00F00D07"/>
    <w:rsid w:val="00F0136C"/>
    <w:rsid w:val="00F151F4"/>
    <w:rsid w:val="00F24E4F"/>
    <w:rsid w:val="00F6364B"/>
    <w:rsid w:val="00F74567"/>
    <w:rsid w:val="00F778EE"/>
    <w:rsid w:val="00F85EB8"/>
    <w:rsid w:val="00FC18B5"/>
    <w:rsid w:val="00FC6B92"/>
    <w:rsid w:val="00FE467E"/>
    <w:rsid w:val="00FF7E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9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068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1068A"/>
    <w:rPr>
      <w:color w:val="0000FF"/>
      <w:u w:val="single"/>
    </w:rPr>
  </w:style>
  <w:style w:type="character" w:customStyle="1" w:styleId="apple-converted-space">
    <w:name w:val="apple-converted-space"/>
    <w:basedOn w:val="a0"/>
    <w:rsid w:val="00D1068A"/>
  </w:style>
  <w:style w:type="paragraph" w:styleId="a5">
    <w:name w:val="header"/>
    <w:basedOn w:val="a"/>
    <w:link w:val="Char"/>
    <w:uiPriority w:val="99"/>
    <w:semiHidden/>
    <w:unhideWhenUsed/>
    <w:rsid w:val="003653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365361"/>
    <w:rPr>
      <w:sz w:val="18"/>
      <w:szCs w:val="18"/>
    </w:rPr>
  </w:style>
  <w:style w:type="paragraph" w:styleId="a6">
    <w:name w:val="footer"/>
    <w:basedOn w:val="a"/>
    <w:link w:val="Char0"/>
    <w:uiPriority w:val="99"/>
    <w:semiHidden/>
    <w:unhideWhenUsed/>
    <w:rsid w:val="00365361"/>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365361"/>
    <w:rPr>
      <w:sz w:val="18"/>
      <w:szCs w:val="18"/>
    </w:rPr>
  </w:style>
</w:styles>
</file>

<file path=word/webSettings.xml><?xml version="1.0" encoding="utf-8"?>
<w:webSettings xmlns:r="http://schemas.openxmlformats.org/officeDocument/2006/relationships" xmlns:w="http://schemas.openxmlformats.org/wordprocessingml/2006/main">
  <w:divs>
    <w:div w:id="468517353">
      <w:bodyDiv w:val="1"/>
      <w:marLeft w:val="0"/>
      <w:marRight w:val="0"/>
      <w:marTop w:val="0"/>
      <w:marBottom w:val="0"/>
      <w:divBdr>
        <w:top w:val="none" w:sz="0" w:space="0" w:color="auto"/>
        <w:left w:val="none" w:sz="0" w:space="0" w:color="auto"/>
        <w:bottom w:val="none" w:sz="0" w:space="0" w:color="auto"/>
        <w:right w:val="none" w:sz="0" w:space="0" w:color="auto"/>
      </w:divBdr>
    </w:div>
    <w:div w:id="136691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ui5.cn/article/5e/43495.html" TargetMode="External"/><Relationship Id="rId13" Type="http://schemas.openxmlformats.org/officeDocument/2006/relationships/hyperlink" Target="http://www.shui5.cn/article/4d/59111.html" TargetMode="External"/><Relationship Id="rId3" Type="http://schemas.openxmlformats.org/officeDocument/2006/relationships/settings" Target="settings.xml"/><Relationship Id="rId7" Type="http://schemas.openxmlformats.org/officeDocument/2006/relationships/hyperlink" Target="http://www.shui5.cn/article/5e/43495.html" TargetMode="External"/><Relationship Id="rId12" Type="http://schemas.openxmlformats.org/officeDocument/2006/relationships/hyperlink" Target="http://www.shui5.cn/article/da/52113.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hui5.cn/article/da/52113.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hui5.cn/article/69/43494.html" TargetMode="External"/><Relationship Id="rId4" Type="http://schemas.openxmlformats.org/officeDocument/2006/relationships/webSettings" Target="webSettings.xml"/><Relationship Id="rId9" Type="http://schemas.openxmlformats.org/officeDocument/2006/relationships/hyperlink" Target="http://www.shui5.cn/article/69/43494.html" TargetMode="External"/><Relationship Id="rId14" Type="http://schemas.openxmlformats.org/officeDocument/2006/relationships/hyperlink" Target="http://www.shui5.cn/article/4d/5911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874A6-2DC9-42FB-8611-089A714A8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288</Words>
  <Characters>1643</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lx</cp:lastModifiedBy>
  <cp:revision>3</cp:revision>
  <dcterms:created xsi:type="dcterms:W3CDTF">2017-03-24T05:25:00Z</dcterms:created>
  <dcterms:modified xsi:type="dcterms:W3CDTF">2017-03-24T05:56:00Z</dcterms:modified>
</cp:coreProperties>
</file>